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FB023" w14:textId="4D83460F"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766DD6">
        <w:rPr>
          <w:rFonts w:ascii="Arial" w:hAnsi="Arial" w:cs="Arial"/>
          <w:b/>
          <w:sz w:val="24"/>
          <w:szCs w:val="24"/>
          <w:lang w:eastAsia="zh-CN"/>
        </w:rPr>
        <w:t>7</w:t>
      </w:r>
      <w:r w:rsidRPr="00377591">
        <w:rPr>
          <w:rFonts w:ascii="Arial" w:eastAsia="MS Mincho" w:hAnsi="Arial" w:cs="Arial"/>
          <w:b/>
          <w:sz w:val="24"/>
          <w:szCs w:val="24"/>
        </w:rPr>
        <w:tab/>
      </w:r>
      <w:r>
        <w:rPr>
          <w:rFonts w:ascii="Arial" w:eastAsia="MS Mincho" w:hAnsi="Arial" w:cs="Arial"/>
          <w:b/>
          <w:sz w:val="24"/>
          <w:szCs w:val="24"/>
        </w:rPr>
        <w:t>R4-2</w:t>
      </w:r>
      <w:r w:rsidR="00D20066">
        <w:rPr>
          <w:rFonts w:ascii="Arial" w:eastAsia="MS Mincho" w:hAnsi="Arial" w:cs="Arial"/>
          <w:b/>
          <w:sz w:val="24"/>
          <w:szCs w:val="24"/>
        </w:rPr>
        <w:t>3</w:t>
      </w:r>
      <w:r w:rsidR="00766DD6">
        <w:rPr>
          <w:rFonts w:ascii="Arial" w:eastAsia="MS Mincho" w:hAnsi="Arial" w:cs="Arial"/>
          <w:b/>
          <w:sz w:val="24"/>
          <w:szCs w:val="24"/>
        </w:rPr>
        <w:t>10050</w:t>
      </w:r>
    </w:p>
    <w:p w14:paraId="21F529D3" w14:textId="13B1AD80" w:rsidR="00F214BD" w:rsidRPr="00881E60" w:rsidRDefault="00766DD6"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 KR</w:t>
      </w:r>
      <w:r w:rsidR="00F214BD">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F214BD">
        <w:rPr>
          <w:rFonts w:ascii="Arial" w:hAnsi="Arial"/>
          <w:b/>
          <w:sz w:val="24"/>
          <w:szCs w:val="24"/>
          <w:lang w:eastAsia="zh-CN"/>
        </w:rPr>
        <w:t xml:space="preserve"> </w:t>
      </w:r>
      <w:r w:rsidR="00F214BD" w:rsidRPr="00EF3FF4">
        <w:rPr>
          <w:rFonts w:ascii="Arial" w:hAnsi="Arial"/>
          <w:b/>
          <w:sz w:val="24"/>
          <w:szCs w:val="24"/>
          <w:lang w:eastAsia="zh-CN"/>
        </w:rPr>
        <w:t>‒</w:t>
      </w:r>
      <w:r w:rsidR="00F214BD">
        <w:rPr>
          <w:rFonts w:ascii="Arial" w:hAnsi="Arial"/>
          <w:b/>
          <w:sz w:val="24"/>
          <w:szCs w:val="24"/>
          <w:lang w:eastAsia="zh-CN"/>
        </w:rPr>
        <w:t xml:space="preserve"> </w:t>
      </w:r>
      <w:r w:rsidR="00D20066">
        <w:rPr>
          <w:rFonts w:ascii="Arial" w:hAnsi="Arial"/>
          <w:b/>
          <w:sz w:val="24"/>
          <w:szCs w:val="24"/>
          <w:lang w:eastAsia="zh-CN"/>
        </w:rPr>
        <w:t>26</w:t>
      </w:r>
      <w:r w:rsidR="00F214BD" w:rsidRPr="008C469D">
        <w:rPr>
          <w:rFonts w:ascii="Arial" w:hAnsi="Arial"/>
          <w:b/>
          <w:sz w:val="24"/>
          <w:szCs w:val="24"/>
          <w:vertAlign w:val="superscript"/>
          <w:lang w:eastAsia="zh-CN"/>
        </w:rPr>
        <w:t>th</w:t>
      </w:r>
      <w:r w:rsidR="00F214BD">
        <w:rPr>
          <w:rFonts w:ascii="Arial" w:hAnsi="Arial"/>
          <w:b/>
          <w:sz w:val="24"/>
          <w:szCs w:val="24"/>
          <w:lang w:eastAsia="zh-CN"/>
        </w:rPr>
        <w:t xml:space="preserve"> </w:t>
      </w:r>
      <w:r>
        <w:rPr>
          <w:rFonts w:ascii="Arial" w:hAnsi="Arial"/>
          <w:b/>
          <w:sz w:val="24"/>
          <w:szCs w:val="24"/>
          <w:lang w:eastAsia="zh-CN"/>
        </w:rPr>
        <w:t>May</w:t>
      </w:r>
      <w:r w:rsidR="00F214BD" w:rsidRPr="00EF3FF4">
        <w:rPr>
          <w:rFonts w:ascii="Arial" w:hAnsi="Arial"/>
          <w:b/>
          <w:sz w:val="24"/>
          <w:szCs w:val="24"/>
          <w:lang w:eastAsia="zh-CN"/>
        </w:rPr>
        <w:t>, 202</w:t>
      </w:r>
      <w:r w:rsidR="00D20066">
        <w:rPr>
          <w:rFonts w:ascii="Arial" w:hAnsi="Arial"/>
          <w:b/>
          <w:sz w:val="24"/>
          <w:szCs w:val="24"/>
          <w:lang w:eastAsia="zh-CN"/>
        </w:rPr>
        <w:t>3</w:t>
      </w:r>
    </w:p>
    <w:p w14:paraId="555247E9" w14:textId="3AE4C10E"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66DD6" w:rsidRPr="00766DD6">
        <w:rPr>
          <w:rFonts w:ascii="Arial" w:hAnsi="Arial" w:cs="Arial"/>
          <w:sz w:val="22"/>
          <w:lang w:eastAsia="zh-CN"/>
        </w:rPr>
        <w:t>WF on NR BWP operation without restriction</w:t>
      </w:r>
    </w:p>
    <w:p w14:paraId="509DA1B1" w14:textId="20F239AD"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66DD6">
        <w:rPr>
          <w:rFonts w:ascii="Arial" w:hAnsi="Arial" w:cs="Arial"/>
          <w:sz w:val="22"/>
          <w:lang w:eastAsia="zh-CN"/>
        </w:rPr>
        <w:t>8</w:t>
      </w:r>
      <w:r w:rsidR="00D20066" w:rsidRPr="00D20066">
        <w:rPr>
          <w:rFonts w:ascii="Arial" w:hAnsi="Arial" w:cs="Arial"/>
          <w:sz w:val="22"/>
          <w:lang w:eastAsia="zh-CN"/>
        </w:rPr>
        <w:t>.</w:t>
      </w:r>
      <w:r w:rsidR="00672EDD">
        <w:rPr>
          <w:rFonts w:ascii="Arial" w:hAnsi="Arial" w:cs="Arial"/>
          <w:sz w:val="22"/>
          <w:lang w:eastAsia="zh-CN"/>
        </w:rPr>
        <w:t>11</w:t>
      </w:r>
      <w:r w:rsidR="00D20066" w:rsidRPr="00D20066">
        <w:rPr>
          <w:rFonts w:ascii="Arial" w:hAnsi="Arial" w:cs="Arial"/>
          <w:sz w:val="22"/>
          <w:lang w:eastAsia="zh-CN"/>
        </w:rPr>
        <w:t>.</w:t>
      </w:r>
      <w:r w:rsidR="00672EDD">
        <w:rPr>
          <w:rFonts w:ascii="Arial" w:hAnsi="Arial" w:cs="Arial"/>
          <w:sz w:val="22"/>
          <w:lang w:eastAsia="zh-CN"/>
        </w:rPr>
        <w:t>3</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3A89E94"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 xml:space="preserve">General </w:t>
      </w:r>
      <w:r w:rsidR="00D222A7">
        <w:rPr>
          <w:sz w:val="28"/>
          <w:szCs w:val="28"/>
        </w:rPr>
        <w:t>aspects</w:t>
      </w:r>
    </w:p>
    <w:p w14:paraId="55CCAAE5" w14:textId="39570D37" w:rsidR="006251A4" w:rsidRPr="002C6D84" w:rsidRDefault="006251A4" w:rsidP="006251A4">
      <w:pPr>
        <w:outlineLvl w:val="3"/>
        <w:rPr>
          <w:b/>
          <w:color w:val="000000" w:themeColor="text1"/>
          <w:u w:val="single"/>
          <w:lang w:eastAsia="ko-KR"/>
        </w:rPr>
      </w:pP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 B-1-2 and option C</w:t>
      </w:r>
    </w:p>
    <w:p w14:paraId="27C4E70A" w14:textId="77777777" w:rsidR="006251A4" w:rsidRPr="006251A4" w:rsidRDefault="006251A4" w:rsidP="006251A4">
      <w:pPr>
        <w:spacing w:afterLines="50" w:after="120"/>
        <w:rPr>
          <w:color w:val="000000" w:themeColor="text1"/>
          <w:szCs w:val="24"/>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7E027ED" w14:textId="77777777" w:rsidR="006251A4" w:rsidRPr="006251A4" w:rsidRDefault="006251A4" w:rsidP="006251A4">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sidRPr="006251A4">
        <w:rPr>
          <w:rFonts w:eastAsia="宋体"/>
          <w:color w:val="000000" w:themeColor="text1"/>
          <w:szCs w:val="24"/>
          <w:lang w:val="en-US" w:eastAsia="zh-CN"/>
        </w:rPr>
        <w:t>Conclusion: Wait for RAN1 conclusion before discussing the applicable condition for the L1 requirements for option B-1-1, B-1-2 and option C</w:t>
      </w:r>
    </w:p>
    <w:p w14:paraId="141A7379" w14:textId="77777777" w:rsidR="006251A4" w:rsidRDefault="006251A4" w:rsidP="00746D48">
      <w:pPr>
        <w:spacing w:afterLines="50" w:after="120"/>
        <w:rPr>
          <w:b/>
          <w:bCs/>
          <w:color w:val="0070C0"/>
          <w:szCs w:val="24"/>
          <w:lang w:eastAsia="zh-CN"/>
        </w:rPr>
      </w:pPr>
    </w:p>
    <w:p w14:paraId="0B726A4E" w14:textId="77777777" w:rsidR="002A6704" w:rsidRPr="002A6704" w:rsidRDefault="002A6704" w:rsidP="002A6704">
      <w:pPr>
        <w:outlineLvl w:val="1"/>
        <w:rPr>
          <w:b/>
          <w:color w:val="000000" w:themeColor="text1"/>
          <w:u w:val="single"/>
          <w:lang w:eastAsia="ko-KR"/>
        </w:rPr>
      </w:pPr>
      <w:r w:rsidRPr="002A6704">
        <w:rPr>
          <w:b/>
          <w:color w:val="000000" w:themeColor="text1"/>
          <w:u w:val="single"/>
          <w:lang w:eastAsia="ko-KR"/>
        </w:rPr>
        <w:t>Issue 1-1: How to handle L3 related requirements impact</w:t>
      </w:r>
    </w:p>
    <w:p w14:paraId="679224F1" w14:textId="1D6FFB1C" w:rsidR="002E5875" w:rsidRPr="006251A4" w:rsidRDefault="002E5875" w:rsidP="002E5875">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Pr>
          <w:rFonts w:eastAsia="宋体"/>
          <w:color w:val="000000" w:themeColor="text1"/>
          <w:szCs w:val="24"/>
          <w:lang w:val="en-US" w:eastAsia="zh-CN"/>
        </w:rPr>
        <w:t>Send LS to RAN plenary on RAN4 agreements on L3 related requirements impact</w:t>
      </w:r>
      <w:r w:rsidR="00180906">
        <w:rPr>
          <w:rFonts w:eastAsia="宋体"/>
          <w:color w:val="000000" w:themeColor="text1"/>
          <w:szCs w:val="24"/>
          <w:lang w:val="en-US" w:eastAsia="zh-CN"/>
        </w:rPr>
        <w:t xml:space="preserve"> for the options for supporting BWP operation without restriction</w:t>
      </w:r>
      <w:r>
        <w:rPr>
          <w:rFonts w:eastAsia="宋体"/>
          <w:color w:val="000000" w:themeColor="text1"/>
          <w:szCs w:val="24"/>
          <w:lang w:val="en-US" w:eastAsia="zh-CN"/>
        </w:rPr>
        <w:t>.</w:t>
      </w:r>
    </w:p>
    <w:p w14:paraId="79FA1E89" w14:textId="246CF816" w:rsidR="002A6704" w:rsidRPr="007D2F6E" w:rsidRDefault="002A6704" w:rsidP="00746D48">
      <w:pPr>
        <w:spacing w:afterLines="50" w:after="120"/>
        <w:rPr>
          <w:b/>
          <w:bCs/>
          <w:color w:val="0070C0"/>
          <w:szCs w:val="24"/>
          <w:lang w:val="en-US" w:eastAsia="zh-CN"/>
        </w:rPr>
      </w:pPr>
    </w:p>
    <w:p w14:paraId="7DCB4C61" w14:textId="77777777" w:rsidR="0006594A" w:rsidRDefault="0006594A" w:rsidP="0006594A">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305135C5" w14:textId="77777777" w:rsidR="000402B1" w:rsidRDefault="000402B1" w:rsidP="000402B1">
      <w:pPr>
        <w:spacing w:afterLines="50" w:after="120"/>
        <w:rPr>
          <w:color w:val="000000" w:themeColor="text1"/>
          <w:szCs w:val="24"/>
          <w:lang w:eastAsia="zh-CN"/>
        </w:rPr>
      </w:pPr>
      <w:r w:rsidRPr="00D81440">
        <w:rPr>
          <w:b/>
          <w:bCs/>
          <w:color w:val="0070C0"/>
          <w:szCs w:val="24"/>
          <w:lang w:eastAsia="zh-CN"/>
        </w:rPr>
        <w:t xml:space="preserve">&lt;Way forward &gt;: </w:t>
      </w:r>
    </w:p>
    <w:p w14:paraId="36888D3A" w14:textId="77777777" w:rsidR="000402B1" w:rsidRPr="0053513E" w:rsidRDefault="000402B1" w:rsidP="000402B1">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4AA4FC04" w14:textId="77777777" w:rsidR="0006594A" w:rsidRDefault="0006594A" w:rsidP="0006594A">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(vivo)</w:t>
      </w:r>
    </w:p>
    <w:p w14:paraId="3665055D" w14:textId="77777777" w:rsidR="0006594A"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5902F6">
        <w:rPr>
          <w:rFonts w:eastAsia="宋体"/>
          <w:color w:val="000000" w:themeColor="text1"/>
          <w:szCs w:val="24"/>
          <w:lang w:eastAsia="zh-CN"/>
        </w:rPr>
        <w:t>It is beneficial to support handover to a BWP without CD-SSB directly for UE supporting option A, B-1-1 and option B-1-2</w:t>
      </w:r>
      <w:r w:rsidRPr="008801FD">
        <w:rPr>
          <w:rFonts w:eastAsia="宋体"/>
          <w:color w:val="000000" w:themeColor="text1"/>
          <w:szCs w:val="24"/>
          <w:lang w:eastAsia="zh-CN"/>
        </w:rPr>
        <w:t>.</w:t>
      </w:r>
    </w:p>
    <w:p w14:paraId="5C8B8771" w14:textId="77777777" w:rsidR="0006594A" w:rsidRPr="00D14D74"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It is beneficial to support handover to a BWP with NCD-SSB directly for UE supporting option C.</w:t>
      </w:r>
    </w:p>
    <w:p w14:paraId="6FD7DEE7" w14:textId="77777777" w:rsidR="0006594A" w:rsidRDefault="0006594A" w:rsidP="0006594A">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(Huawei)</w:t>
      </w:r>
    </w:p>
    <w:p w14:paraId="478F307D" w14:textId="77777777" w:rsidR="0006594A" w:rsidRPr="00883C7F" w:rsidRDefault="0006594A" w:rsidP="0006594A">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 xml:space="preserve">Subject to RANP approval, RAN4 to support HO scenarios involving NCD-SSB and re-use the same requirements from </w:t>
      </w:r>
      <w:proofErr w:type="spellStart"/>
      <w:r w:rsidRPr="00D14D74">
        <w:rPr>
          <w:rFonts w:eastAsia="宋体"/>
          <w:color w:val="000000" w:themeColor="text1"/>
          <w:szCs w:val="24"/>
          <w:lang w:eastAsia="zh-CN"/>
        </w:rPr>
        <w:t>RedCap</w:t>
      </w:r>
      <w:proofErr w:type="spellEnd"/>
      <w:r w:rsidRPr="00D14D74">
        <w:rPr>
          <w:rFonts w:eastAsia="宋体"/>
          <w:color w:val="000000" w:themeColor="text1"/>
          <w:szCs w:val="24"/>
          <w:lang w:eastAsia="zh-CN"/>
        </w:rPr>
        <w:t>.</w:t>
      </w:r>
    </w:p>
    <w:p w14:paraId="64C95158" w14:textId="5C9E8E2B" w:rsidR="0006594A" w:rsidRPr="007D2F6E" w:rsidRDefault="0006594A" w:rsidP="0006594A">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Note: The issue can only be discussed unless there is guidance from RANP that it is in the scope of the WI.</w:t>
      </w:r>
    </w:p>
    <w:p w14:paraId="7285FE37" w14:textId="197670EE" w:rsidR="0006594A" w:rsidRDefault="0006594A" w:rsidP="00746D48">
      <w:pPr>
        <w:spacing w:afterLines="50" w:after="120"/>
        <w:rPr>
          <w:b/>
          <w:bCs/>
          <w:color w:val="0070C0"/>
          <w:szCs w:val="24"/>
          <w:lang w:eastAsia="zh-CN"/>
        </w:rPr>
      </w:pPr>
    </w:p>
    <w:p w14:paraId="37C4B7A3"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1-3</w:t>
      </w:r>
      <w:r w:rsidRPr="0053513E">
        <w:rPr>
          <w:b/>
          <w:color w:val="000000" w:themeColor="text1"/>
          <w:u w:val="single"/>
          <w:lang w:eastAsia="ko-KR"/>
        </w:rPr>
        <w:t xml:space="preserve">: </w:t>
      </w:r>
      <w:r w:rsidRPr="00F2666B">
        <w:rPr>
          <w:b/>
          <w:color w:val="000000" w:themeColor="text1"/>
          <w:u w:val="single"/>
          <w:lang w:eastAsia="ko-KR"/>
        </w:rPr>
        <w:t>Requirements/UE behaviour for UE supporting both option B-1-1 and C</w:t>
      </w:r>
    </w:p>
    <w:p w14:paraId="2F9EA890" w14:textId="77777777" w:rsidR="000402B1" w:rsidRDefault="000402B1" w:rsidP="000402B1">
      <w:pPr>
        <w:spacing w:afterLines="50" w:after="120"/>
        <w:rPr>
          <w:color w:val="000000" w:themeColor="text1"/>
          <w:szCs w:val="24"/>
          <w:lang w:eastAsia="zh-CN"/>
        </w:rPr>
      </w:pPr>
      <w:r w:rsidRPr="00D81440">
        <w:rPr>
          <w:b/>
          <w:bCs/>
          <w:color w:val="0070C0"/>
          <w:szCs w:val="24"/>
          <w:lang w:eastAsia="zh-CN"/>
        </w:rPr>
        <w:t xml:space="preserve">&lt;Way forward &gt;: </w:t>
      </w:r>
    </w:p>
    <w:p w14:paraId="74B56284" w14:textId="77777777" w:rsidR="000402B1" w:rsidRPr="0053513E" w:rsidRDefault="000402B1" w:rsidP="000402B1">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F0B553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(MTK)</w:t>
      </w:r>
    </w:p>
    <w:p w14:paraId="40D1E2B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4EF48E34"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(vivo)</w:t>
      </w:r>
    </w:p>
    <w:p w14:paraId="17005269" w14:textId="77777777" w:rsidR="005809CE" w:rsidRPr="00265750" w:rsidRDefault="005809CE" w:rsidP="005809CE">
      <w:pPr>
        <w:pStyle w:val="aff6"/>
        <w:numPr>
          <w:ilvl w:val="2"/>
          <w:numId w:val="8"/>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 xml:space="preserve">If UE supports both option B-1-1 and C, the UE works with option B-1-1 or option C mutually exclusively, and the UE meets the requirements based on option B-1-1 or option C for BM/RLM/BFD, respectively. </w:t>
      </w:r>
    </w:p>
    <w:p w14:paraId="026640BE" w14:textId="77777777" w:rsidR="005809CE" w:rsidRDefault="005809CE" w:rsidP="005809CE">
      <w:pPr>
        <w:pStyle w:val="aff6"/>
        <w:numPr>
          <w:ilvl w:val="2"/>
          <w:numId w:val="8"/>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If the UE is configured with NCD-SSB within the active DL BWP, the UE works and meets the requirements based on Option C i.e., NCD-SSB for BM/RLM/BFD; Otherwise, the UE works and meets the requirements based on Option B-1-1.</w:t>
      </w:r>
    </w:p>
    <w:p w14:paraId="27CE6E26"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(CMCC) </w:t>
      </w:r>
    </w:p>
    <w:p w14:paraId="35647954"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E11D5">
        <w:rPr>
          <w:rFonts w:eastAsia="宋体"/>
          <w:color w:val="000000" w:themeColor="text1"/>
          <w:szCs w:val="24"/>
          <w:lang w:eastAsia="zh-CN"/>
        </w:rPr>
        <w:lastRenderedPageBreak/>
        <w:t>For UE supporting both option B-1-1 and C, clarification on UE behaviour can be considered, for example: SSB within the active BWP should be used for L1 measurements, either CD-SSB or NCD-SSB</w:t>
      </w:r>
    </w:p>
    <w:p w14:paraId="6A8F6DF8"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r>
        <w:rPr>
          <w:rFonts w:eastAsia="宋体"/>
          <w:color w:val="000000" w:themeColor="text1"/>
          <w:szCs w:val="24"/>
          <w:lang w:eastAsia="zh-CN"/>
        </w:rPr>
        <w:t xml:space="preserve">(Huawei, CATT, E///) </w:t>
      </w:r>
    </w:p>
    <w:p w14:paraId="1B7AB6DC"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4DC5E1C0"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5</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3B7255B2"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0CC72FE6" w14:textId="77777777" w:rsidR="005809CE" w:rsidRPr="00626565" w:rsidRDefault="005809CE" w:rsidP="005809CE">
      <w:pPr>
        <w:rPr>
          <w:i/>
          <w:color w:val="0070C0"/>
          <w:lang w:eastAsia="zh-CN"/>
        </w:rPr>
      </w:pPr>
    </w:p>
    <w:p w14:paraId="50854107"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6D9169B9" w14:textId="77777777" w:rsidR="000402B1" w:rsidRDefault="000402B1" w:rsidP="000402B1">
      <w:pPr>
        <w:spacing w:afterLines="50" w:after="120"/>
        <w:rPr>
          <w:color w:val="000000" w:themeColor="text1"/>
          <w:szCs w:val="24"/>
          <w:lang w:eastAsia="zh-CN"/>
        </w:rPr>
      </w:pPr>
      <w:r w:rsidRPr="00D81440">
        <w:rPr>
          <w:b/>
          <w:bCs/>
          <w:color w:val="0070C0"/>
          <w:szCs w:val="24"/>
          <w:lang w:eastAsia="zh-CN"/>
        </w:rPr>
        <w:t xml:space="preserve">&lt;Way forward &gt;: </w:t>
      </w:r>
    </w:p>
    <w:p w14:paraId="7E91BD23" w14:textId="77777777" w:rsidR="000402B1" w:rsidRPr="0053513E" w:rsidRDefault="000402B1" w:rsidP="000402B1">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836B4C9"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 xml:space="preserve">(MTK) </w:t>
      </w:r>
    </w:p>
    <w:p w14:paraId="05C239D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0732D1F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(vivo) </w:t>
      </w:r>
    </w:p>
    <w:p w14:paraId="43AEB6AB" w14:textId="77777777" w:rsidR="005809CE" w:rsidRPr="00265750" w:rsidRDefault="005809CE" w:rsidP="005809CE">
      <w:pPr>
        <w:pStyle w:val="aff6"/>
        <w:numPr>
          <w:ilvl w:val="2"/>
          <w:numId w:val="8"/>
        </w:numPr>
        <w:spacing w:after="120"/>
        <w:ind w:firstLineChars="0"/>
        <w:rPr>
          <w:rFonts w:eastAsia="宋体"/>
          <w:color w:val="000000" w:themeColor="text1"/>
          <w:szCs w:val="24"/>
          <w:lang w:eastAsia="zh-CN"/>
        </w:rPr>
      </w:pPr>
      <w:r w:rsidRPr="008801FD">
        <w:rPr>
          <w:rFonts w:eastAsia="宋体"/>
          <w:color w:val="000000" w:themeColor="text1"/>
          <w:szCs w:val="24"/>
          <w:lang w:eastAsia="zh-CN"/>
        </w:rPr>
        <w:t>If UE working with option A and option B-1-1 simultaneously is supported, UE behaviour/conditions for RLM/BM/BFD measurements should be defined</w:t>
      </w:r>
      <w:r w:rsidRPr="00265750">
        <w:rPr>
          <w:rFonts w:eastAsia="宋体"/>
          <w:color w:val="000000" w:themeColor="text1"/>
          <w:szCs w:val="24"/>
          <w:lang w:eastAsia="zh-CN"/>
        </w:rPr>
        <w:t xml:space="preserve">. </w:t>
      </w:r>
    </w:p>
    <w:p w14:paraId="20A29D35"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Pr>
          <w:rFonts w:eastAsia="宋体"/>
          <w:color w:val="000000" w:themeColor="text1"/>
          <w:szCs w:val="24"/>
          <w:lang w:eastAsia="zh-CN"/>
        </w:rPr>
        <w:t>(CMCC</w:t>
      </w:r>
      <w:r>
        <w:rPr>
          <w:rFonts w:eastAsia="宋体" w:hint="eastAsia"/>
          <w:color w:val="000000" w:themeColor="text1"/>
          <w:szCs w:val="24"/>
          <w:lang w:eastAsia="zh-CN"/>
        </w:rPr>
        <w:t>,</w:t>
      </w:r>
      <w:r>
        <w:rPr>
          <w:rFonts w:eastAsia="宋体"/>
          <w:color w:val="000000" w:themeColor="text1"/>
          <w:szCs w:val="24"/>
          <w:lang w:eastAsia="zh-CN"/>
        </w:rPr>
        <w:t xml:space="preserve"> Huawei, CATT, E///) </w:t>
      </w:r>
    </w:p>
    <w:p w14:paraId="1975C0FD"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2692">
        <w:rPr>
          <w:rFonts w:eastAsia="宋体"/>
          <w:color w:val="000000" w:themeColor="text1"/>
          <w:szCs w:val="24"/>
          <w:lang w:eastAsia="zh-CN"/>
        </w:rPr>
        <w:t>For UE supporting both option B-1-1 and A, it is not necessary to specify new requirements.</w:t>
      </w:r>
    </w:p>
    <w:p w14:paraId="55796F5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2EB2519A"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19A64A15" w14:textId="77777777" w:rsidR="005809CE" w:rsidRPr="00626565" w:rsidRDefault="005809CE" w:rsidP="005809CE">
      <w:pPr>
        <w:rPr>
          <w:i/>
          <w:color w:val="0070C0"/>
          <w:lang w:eastAsia="zh-CN"/>
        </w:rPr>
      </w:pPr>
    </w:p>
    <w:p w14:paraId="1B74D735"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3811ED50" w14:textId="77777777" w:rsidR="000402B1" w:rsidRDefault="000402B1" w:rsidP="000402B1">
      <w:pPr>
        <w:spacing w:afterLines="50" w:after="120"/>
        <w:rPr>
          <w:color w:val="000000" w:themeColor="text1"/>
          <w:szCs w:val="24"/>
          <w:lang w:eastAsia="zh-CN"/>
        </w:rPr>
      </w:pPr>
      <w:r w:rsidRPr="00D81440">
        <w:rPr>
          <w:b/>
          <w:bCs/>
          <w:color w:val="0070C0"/>
          <w:szCs w:val="24"/>
          <w:lang w:eastAsia="zh-CN"/>
        </w:rPr>
        <w:t xml:space="preserve">&lt;Way forward &gt;: </w:t>
      </w:r>
    </w:p>
    <w:p w14:paraId="22C9EACF" w14:textId="77777777" w:rsidR="000402B1" w:rsidRPr="0053513E" w:rsidRDefault="000402B1" w:rsidP="000402B1">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BE88113"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 xml:space="preserve">(vivo) </w:t>
      </w:r>
    </w:p>
    <w:p w14:paraId="61AC772A"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700AE0">
        <w:rPr>
          <w:rFonts w:eastAsia="宋体"/>
          <w:color w:val="000000" w:themeColor="text1"/>
          <w:szCs w:val="24"/>
          <w:lang w:eastAsia="zh-CN"/>
        </w:rPr>
        <w:t>UE working with option A and option C simultaneously should be supported and UE behaviour/conditions for RLM/BM/BFD measurements should be defined.</w:t>
      </w:r>
    </w:p>
    <w:p w14:paraId="3064681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(Huawei, CATT) </w:t>
      </w:r>
    </w:p>
    <w:p w14:paraId="16FB02EB"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36ABB7C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74B729C8"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3E63CAF5" w14:textId="77777777" w:rsidR="005809CE" w:rsidRPr="00626565" w:rsidRDefault="005809CE" w:rsidP="005809CE">
      <w:pPr>
        <w:rPr>
          <w:i/>
          <w:color w:val="0070C0"/>
          <w:lang w:eastAsia="zh-CN"/>
        </w:rPr>
      </w:pPr>
    </w:p>
    <w:p w14:paraId="156DE103" w14:textId="77777777" w:rsidR="005809CE" w:rsidRPr="0053513E" w:rsidRDefault="005809CE" w:rsidP="005809CE">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3741CB63" w14:textId="77777777" w:rsidR="000402B1" w:rsidRDefault="000402B1" w:rsidP="000402B1">
      <w:pPr>
        <w:spacing w:afterLines="50" w:after="120"/>
        <w:rPr>
          <w:color w:val="000000" w:themeColor="text1"/>
          <w:szCs w:val="24"/>
          <w:lang w:eastAsia="zh-CN"/>
        </w:rPr>
      </w:pPr>
      <w:r w:rsidRPr="00D81440">
        <w:rPr>
          <w:b/>
          <w:bCs/>
          <w:color w:val="0070C0"/>
          <w:szCs w:val="24"/>
          <w:lang w:eastAsia="zh-CN"/>
        </w:rPr>
        <w:t xml:space="preserve">&lt;Way forward &gt;: </w:t>
      </w:r>
    </w:p>
    <w:p w14:paraId="722453AD" w14:textId="77777777" w:rsidR="000402B1" w:rsidRPr="0053513E" w:rsidRDefault="000402B1" w:rsidP="000402B1">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7233E7E"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(MTK)</w:t>
      </w:r>
    </w:p>
    <w:p w14:paraId="5E21298F" w14:textId="77777777" w:rsidR="005809CE" w:rsidRPr="00883C7F" w:rsidRDefault="005809CE" w:rsidP="005809CE">
      <w:pPr>
        <w:pStyle w:val="aff6"/>
        <w:numPr>
          <w:ilvl w:val="2"/>
          <w:numId w:val="8"/>
        </w:numPr>
        <w:overflowPunct/>
        <w:autoSpaceDE/>
        <w:autoSpaceDN/>
        <w:adjustRightInd/>
        <w:spacing w:after="120"/>
        <w:ind w:firstLineChars="0"/>
        <w:jc w:val="both"/>
        <w:textAlignment w:val="auto"/>
        <w:rPr>
          <w:rFonts w:eastAsia="宋体"/>
          <w:color w:val="000000" w:themeColor="text1"/>
          <w:szCs w:val="24"/>
          <w:lang w:eastAsia="zh-CN"/>
        </w:rPr>
      </w:pPr>
      <w:r w:rsidRPr="008801FD">
        <w:rPr>
          <w:rFonts w:eastAsia="宋体"/>
          <w:color w:val="000000" w:themeColor="text1"/>
          <w:szCs w:val="24"/>
          <w:lang w:eastAsia="zh-CN"/>
        </w:rPr>
        <w:t>RAN4 shall discuss the following scenario: If-else the UE is operating in an active BWP with no NCD-SSB, no CD-SSB and NO CSI-RS, then would the UE perform the measurements based on Option B-1-1 or Option B-1-2.</w:t>
      </w:r>
    </w:p>
    <w:p w14:paraId="39443F39"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(Huawei, CATT) </w:t>
      </w:r>
    </w:p>
    <w:p w14:paraId="0A3A333E" w14:textId="77777777" w:rsidR="005809CE" w:rsidRPr="005C47C6" w:rsidRDefault="005809CE" w:rsidP="005809CE">
      <w:pPr>
        <w:pStyle w:val="aff6"/>
        <w:numPr>
          <w:ilvl w:val="2"/>
          <w:numId w:val="8"/>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75CC9A93" w14:textId="77777777" w:rsidR="005809CE" w:rsidRDefault="005809CE" w:rsidP="005809C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4552FD6D" w14:textId="77777777" w:rsidR="005809CE" w:rsidRDefault="005809CE" w:rsidP="005809C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0B549B78" w14:textId="47DCF873" w:rsidR="005809CE" w:rsidRDefault="005809CE" w:rsidP="00746D48">
      <w:pPr>
        <w:spacing w:afterLines="50" w:after="120"/>
        <w:rPr>
          <w:b/>
          <w:bCs/>
          <w:color w:val="0070C0"/>
          <w:szCs w:val="24"/>
          <w:lang w:eastAsia="zh-CN"/>
        </w:rPr>
      </w:pPr>
    </w:p>
    <w:p w14:paraId="5D11A202" w14:textId="7CAC992A"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F419D" w:rsidRPr="000F419D">
        <w:rPr>
          <w:sz w:val="28"/>
          <w:szCs w:val="28"/>
        </w:rPr>
        <w:t>Impact of Option A</w:t>
      </w:r>
    </w:p>
    <w:p w14:paraId="2282E149" w14:textId="77777777" w:rsidR="00641751" w:rsidRPr="00641751" w:rsidRDefault="00641751" w:rsidP="00641751">
      <w:pPr>
        <w:outlineLvl w:val="3"/>
        <w:rPr>
          <w:b/>
          <w:color w:val="000000" w:themeColor="text1"/>
          <w:u w:val="single"/>
          <w:lang w:eastAsia="ko-KR"/>
        </w:rPr>
      </w:pPr>
      <w:r w:rsidRPr="00641751">
        <w:rPr>
          <w:b/>
          <w:color w:val="000000" w:themeColor="text1"/>
          <w:u w:val="single"/>
          <w:lang w:eastAsia="ko-KR"/>
        </w:rPr>
        <w:t>Issue 2-1: Any clarification on FR2 CSI-RS based RLM/BFD/BM requirements for Option A</w:t>
      </w:r>
    </w:p>
    <w:p w14:paraId="570E84A2" w14:textId="77777777" w:rsidR="00641751" w:rsidRPr="00641751" w:rsidRDefault="00641751" w:rsidP="00641751">
      <w:pPr>
        <w:spacing w:afterLines="50" w:after="120"/>
        <w:rPr>
          <w:b/>
          <w:bCs/>
          <w:color w:val="0070C0"/>
          <w:szCs w:val="24"/>
          <w:lang w:eastAsia="zh-CN"/>
        </w:rPr>
      </w:pPr>
      <w:r w:rsidRPr="00641751">
        <w:rPr>
          <w:b/>
          <w:bCs/>
          <w:color w:val="0070C0"/>
          <w:szCs w:val="24"/>
          <w:lang w:eastAsia="zh-CN"/>
        </w:rPr>
        <w:t>&lt;Agreement &gt;:</w:t>
      </w:r>
    </w:p>
    <w:p w14:paraId="110212F0" w14:textId="30F15900" w:rsidR="00641751" w:rsidRPr="00641751" w:rsidRDefault="00641751" w:rsidP="00641751">
      <w:pPr>
        <w:pStyle w:val="aff6"/>
        <w:numPr>
          <w:ilvl w:val="0"/>
          <w:numId w:val="8"/>
        </w:numPr>
        <w:overflowPunct/>
        <w:autoSpaceDE/>
        <w:autoSpaceDN/>
        <w:adjustRightInd/>
        <w:spacing w:after="120"/>
        <w:ind w:left="720" w:firstLineChars="0"/>
        <w:textAlignment w:val="auto"/>
        <w:rPr>
          <w:color w:val="000000" w:themeColor="text1"/>
        </w:rPr>
      </w:pPr>
      <w:r w:rsidRPr="00641751">
        <w:rPr>
          <w:color w:val="000000" w:themeColor="text1"/>
        </w:rPr>
        <w:t>Do not introduce further enhancements for CSI-RS based RLM/BFD/BM requirements for Option A</w:t>
      </w:r>
    </w:p>
    <w:p w14:paraId="179D3112" w14:textId="77777777" w:rsidR="00641751" w:rsidRPr="00312489" w:rsidRDefault="00641751" w:rsidP="00641751">
      <w:pPr>
        <w:spacing w:line="252" w:lineRule="auto"/>
        <w:rPr>
          <w:u w:val="single"/>
          <w:lang w:val="en-US" w:eastAsia="ja-JP"/>
        </w:rPr>
      </w:pPr>
    </w:p>
    <w:p w14:paraId="047035A4" w14:textId="77777777" w:rsidR="00641751" w:rsidRPr="00641751" w:rsidRDefault="00641751" w:rsidP="00641751">
      <w:pPr>
        <w:outlineLvl w:val="3"/>
        <w:rPr>
          <w:b/>
          <w:color w:val="000000" w:themeColor="text1"/>
          <w:u w:val="single"/>
          <w:lang w:eastAsia="ko-KR"/>
        </w:rPr>
      </w:pPr>
      <w:r w:rsidRPr="00641751">
        <w:rPr>
          <w:b/>
          <w:color w:val="000000" w:themeColor="text1"/>
          <w:u w:val="single"/>
          <w:lang w:eastAsia="ko-KR"/>
        </w:rPr>
        <w:t>Issue 2-2: Any clarification on existing timing requirements when CD-SSB is outside active BWP</w:t>
      </w:r>
    </w:p>
    <w:p w14:paraId="439FCB99" w14:textId="77777777" w:rsidR="003B4D57" w:rsidRDefault="003B4D57" w:rsidP="003B4D57">
      <w:pPr>
        <w:spacing w:afterLines="50" w:after="120"/>
        <w:rPr>
          <w:color w:val="000000" w:themeColor="text1"/>
          <w:szCs w:val="24"/>
          <w:lang w:eastAsia="zh-CN"/>
        </w:rPr>
      </w:pPr>
      <w:r w:rsidRPr="00D81440">
        <w:rPr>
          <w:b/>
          <w:bCs/>
          <w:color w:val="0070C0"/>
          <w:szCs w:val="24"/>
          <w:lang w:eastAsia="zh-CN"/>
        </w:rPr>
        <w:t xml:space="preserve">&lt;Way forward &gt;: </w:t>
      </w:r>
    </w:p>
    <w:p w14:paraId="64529255" w14:textId="77777777" w:rsidR="003B4D57" w:rsidRPr="0053513E" w:rsidRDefault="003B4D57" w:rsidP="003B4D57">
      <w:pPr>
        <w:pStyle w:val="aff6"/>
        <w:numPr>
          <w:ilvl w:val="0"/>
          <w:numId w:val="9"/>
        </w:numPr>
        <w:overflowPunct/>
        <w:autoSpaceDE/>
        <w:autoSpaceDN/>
        <w:adjustRightInd/>
        <w:spacing w:after="120"/>
        <w:ind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5F330930"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1: (Ericsson, Apple, Nokia, Huawei, CMCC, CATT, MediaTek)</w:t>
      </w:r>
    </w:p>
    <w:p w14:paraId="43F451C6"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No clarifications on existing timing requirements are needed.</w:t>
      </w:r>
    </w:p>
    <w:p w14:paraId="0EF202E2"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2: (vivo)</w:t>
      </w:r>
    </w:p>
    <w:p w14:paraId="7565456E" w14:textId="64F7786A" w:rsidR="00641751" w:rsidRDefault="00641751" w:rsidP="00641751">
      <w:pPr>
        <w:pStyle w:val="aff6"/>
        <w:numPr>
          <w:ilvl w:val="2"/>
          <w:numId w:val="9"/>
        </w:numPr>
        <w:spacing w:after="120" w:line="252" w:lineRule="auto"/>
        <w:ind w:firstLineChars="0"/>
        <w:textAlignment w:val="auto"/>
        <w:rPr>
          <w:lang w:eastAsia="ja-JP"/>
        </w:rPr>
      </w:pPr>
      <w:r w:rsidRPr="009D2C5A">
        <w:rPr>
          <w:lang w:eastAsia="ja-JP"/>
        </w:rPr>
        <w:t>It is clarified in the spec that existing timing requirements for non-</w:t>
      </w:r>
      <w:proofErr w:type="spellStart"/>
      <w:r w:rsidRPr="009D2C5A">
        <w:rPr>
          <w:lang w:eastAsia="ja-JP"/>
        </w:rPr>
        <w:t>RedCap</w:t>
      </w:r>
      <w:proofErr w:type="spellEnd"/>
      <w:r w:rsidRPr="009D2C5A">
        <w:rPr>
          <w:lang w:eastAsia="ja-JP"/>
        </w:rPr>
        <w:t xml:space="preserve"> UE are applicable regardless of whether SSB is within active BWP or not.</w:t>
      </w:r>
    </w:p>
    <w:p w14:paraId="04D3680F" w14:textId="193E584A" w:rsidR="002E5875" w:rsidRPr="009D2C5A" w:rsidRDefault="002E5875" w:rsidP="00641751">
      <w:pPr>
        <w:pStyle w:val="aff6"/>
        <w:numPr>
          <w:ilvl w:val="2"/>
          <w:numId w:val="9"/>
        </w:numPr>
        <w:spacing w:after="120" w:line="252" w:lineRule="auto"/>
        <w:ind w:firstLineChars="0"/>
        <w:textAlignment w:val="auto"/>
        <w:rPr>
          <w:lang w:eastAsia="ja-JP"/>
        </w:rPr>
      </w:pPr>
      <w:r>
        <w:rPr>
          <w:rFonts w:eastAsiaTheme="minorEastAsia" w:hint="eastAsia"/>
          <w:lang w:eastAsia="zh-CN"/>
        </w:rPr>
        <w:t>F</w:t>
      </w:r>
      <w:r>
        <w:rPr>
          <w:rFonts w:eastAsiaTheme="minorEastAsia"/>
          <w:lang w:eastAsia="zh-CN"/>
        </w:rPr>
        <w:t>FS from which release the clarification is made.</w:t>
      </w:r>
    </w:p>
    <w:p w14:paraId="40073D0B" w14:textId="77777777" w:rsidR="00641751" w:rsidRPr="009D2C5A" w:rsidRDefault="00641751" w:rsidP="00641751">
      <w:pPr>
        <w:pStyle w:val="aff6"/>
        <w:numPr>
          <w:ilvl w:val="1"/>
          <w:numId w:val="9"/>
        </w:numPr>
        <w:spacing w:after="120" w:line="252" w:lineRule="auto"/>
        <w:ind w:firstLineChars="0"/>
        <w:textAlignment w:val="auto"/>
        <w:rPr>
          <w:lang w:eastAsia="ja-JP"/>
        </w:rPr>
      </w:pPr>
      <w:r w:rsidRPr="009D2C5A">
        <w:rPr>
          <w:lang w:eastAsia="ja-JP"/>
        </w:rPr>
        <w:t>Option 3: (Ericsson)</w:t>
      </w:r>
    </w:p>
    <w:p w14:paraId="70BDA4DC"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The condition to configure gaps to meet the existing UE transmission timing error requirements in clause 7.1 of TS 38.133, when the UE is performing BM/RLM/BFD based on option A, is NOT needed.</w:t>
      </w:r>
    </w:p>
    <w:p w14:paraId="366A9245" w14:textId="77777777" w:rsidR="00641751" w:rsidRPr="009D2C5A" w:rsidRDefault="00641751" w:rsidP="00641751">
      <w:pPr>
        <w:pStyle w:val="aff6"/>
        <w:numPr>
          <w:ilvl w:val="2"/>
          <w:numId w:val="9"/>
        </w:numPr>
        <w:spacing w:after="120" w:line="252" w:lineRule="auto"/>
        <w:ind w:firstLineChars="0"/>
        <w:textAlignment w:val="auto"/>
        <w:rPr>
          <w:lang w:eastAsia="ja-JP"/>
        </w:rPr>
      </w:pPr>
      <w:r w:rsidRPr="009D2C5A">
        <w:rPr>
          <w:lang w:eastAsia="ja-JP"/>
        </w:rPr>
        <w:t>A possible compromise is to clarify in clause 7.1.2 of TS 38.133, that the availability of the SSB at the UE is for the purpose of acquiring the timing of the reference cell</w:t>
      </w:r>
    </w:p>
    <w:p w14:paraId="542BC502" w14:textId="4B891360" w:rsidR="00082539" w:rsidRDefault="00082539" w:rsidP="00082539">
      <w:pPr>
        <w:rPr>
          <w:color w:val="000000" w:themeColor="text1"/>
          <w:lang w:eastAsia="zh-CN"/>
        </w:rPr>
      </w:pPr>
    </w:p>
    <w:p w14:paraId="366FDB2D" w14:textId="33CE8526"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E52548">
        <w:rPr>
          <w:sz w:val="28"/>
          <w:szCs w:val="28"/>
        </w:rPr>
        <w:t>3</w:t>
      </w:r>
      <w:r w:rsidRPr="00EF3236">
        <w:rPr>
          <w:sz w:val="28"/>
          <w:szCs w:val="28"/>
        </w:rPr>
        <w:t xml:space="preserve">: </w:t>
      </w:r>
      <w:r w:rsidR="00E52548" w:rsidRPr="00E52548">
        <w:rPr>
          <w:sz w:val="28"/>
          <w:szCs w:val="28"/>
        </w:rPr>
        <w:t>Impact of Option B-1-1</w:t>
      </w:r>
    </w:p>
    <w:p w14:paraId="3620AEE6"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4EC4BA58" w14:textId="77777777" w:rsidR="003B4D57" w:rsidRDefault="003B4D57" w:rsidP="003B4D57">
      <w:pPr>
        <w:spacing w:afterLines="50" w:after="120"/>
        <w:rPr>
          <w:color w:val="000000" w:themeColor="text1"/>
          <w:szCs w:val="24"/>
          <w:lang w:eastAsia="zh-CN"/>
        </w:rPr>
      </w:pPr>
      <w:r w:rsidRPr="00D81440">
        <w:rPr>
          <w:b/>
          <w:bCs/>
          <w:color w:val="0070C0"/>
          <w:szCs w:val="24"/>
          <w:lang w:eastAsia="zh-CN"/>
        </w:rPr>
        <w:t xml:space="preserve">&lt;Way forward &gt;: </w:t>
      </w:r>
    </w:p>
    <w:p w14:paraId="6C2D9849" w14:textId="77777777" w:rsidR="003B4D57" w:rsidRPr="0053513E" w:rsidRDefault="003B4D57" w:rsidP="003B4D5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1013B6D" w14:textId="77777777" w:rsidR="00365C20" w:rsidRPr="0053513E" w:rsidRDefault="00365C20" w:rsidP="00365C20">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(vivo)</w:t>
      </w:r>
    </w:p>
    <w:p w14:paraId="5751A9E6" w14:textId="77777777" w:rsidR="00365C20" w:rsidRDefault="00365C20" w:rsidP="00365C20">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w:t>
      </w:r>
      <w:bookmarkStart w:id="0" w:name="_GoBack"/>
      <w:bookmarkEnd w:id="0"/>
      <w:r w:rsidRPr="00002C14">
        <w:rPr>
          <w:rFonts w:eastAsia="宋体"/>
          <w:color w:val="000000" w:themeColor="text1"/>
          <w:szCs w:val="24"/>
          <w:lang w:eastAsia="zh-CN"/>
        </w:rPr>
        <w:t>thin active BWP or not.</w:t>
      </w:r>
    </w:p>
    <w:p w14:paraId="72EFCC92" w14:textId="77777777" w:rsidR="00365C20" w:rsidRPr="0053513E" w:rsidRDefault="00365C20" w:rsidP="00365C20">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(Ericsson, Apple, Nokia, Huawei, CATT, MediaTek)</w:t>
      </w:r>
    </w:p>
    <w:p w14:paraId="7487EC14" w14:textId="77777777" w:rsidR="00365C20" w:rsidRPr="00CA6E36" w:rsidRDefault="00365C20" w:rsidP="00365C20">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A6E36">
        <w:rPr>
          <w:rFonts w:eastAsia="宋体"/>
          <w:color w:val="000000" w:themeColor="text1"/>
          <w:szCs w:val="24"/>
          <w:lang w:eastAsia="zh-CN"/>
        </w:rPr>
        <w:t>No clarification on existing timing requirements</w:t>
      </w:r>
    </w:p>
    <w:p w14:paraId="7F19FF15" w14:textId="77777777" w:rsidR="007D2F6E" w:rsidRPr="001927B4" w:rsidRDefault="007D2F6E" w:rsidP="007D2F6E">
      <w:pPr>
        <w:pStyle w:val="aff6"/>
        <w:numPr>
          <w:ilvl w:val="1"/>
          <w:numId w:val="8"/>
        </w:numPr>
        <w:spacing w:after="120" w:line="252" w:lineRule="auto"/>
        <w:ind w:firstLineChars="0"/>
        <w:textAlignment w:val="auto"/>
        <w:rPr>
          <w:highlight w:val="yellow"/>
          <w:lang w:eastAsia="ja-JP"/>
        </w:rPr>
      </w:pPr>
      <w:r w:rsidRPr="001927B4">
        <w:rPr>
          <w:highlight w:val="yellow"/>
          <w:lang w:eastAsia="ja-JP"/>
        </w:rPr>
        <w:t>Session chair: no consensus to add clarifications to the specification</w:t>
      </w:r>
    </w:p>
    <w:p w14:paraId="66139307" w14:textId="62056F9A" w:rsidR="00365C20" w:rsidRPr="007D2F6E" w:rsidRDefault="00365C20" w:rsidP="00365C20">
      <w:pPr>
        <w:spacing w:after="120"/>
        <w:rPr>
          <w:color w:val="000000" w:themeColor="text1"/>
          <w:szCs w:val="24"/>
          <w:lang w:eastAsia="zh-CN"/>
        </w:rPr>
      </w:pPr>
    </w:p>
    <w:p w14:paraId="05975F82" w14:textId="77777777" w:rsidR="007D2F6E" w:rsidRPr="007D4D40" w:rsidRDefault="007D2F6E" w:rsidP="00365C20">
      <w:pPr>
        <w:spacing w:after="120"/>
        <w:rPr>
          <w:rFonts w:hint="eastAsia"/>
          <w:color w:val="000000" w:themeColor="text1"/>
          <w:szCs w:val="24"/>
          <w:lang w:eastAsia="zh-CN"/>
        </w:rPr>
      </w:pPr>
    </w:p>
    <w:p w14:paraId="17FC631D" w14:textId="77777777" w:rsidR="00365C20"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Clarification/modification on intra-frequency measurement requirements for supporting option B-1-1</w:t>
      </w:r>
    </w:p>
    <w:p w14:paraId="2C380BF3" w14:textId="6CDADEC5" w:rsidR="003B4D57" w:rsidRPr="007D2F6E" w:rsidRDefault="003B4D57" w:rsidP="003B4D57">
      <w:pPr>
        <w:spacing w:afterLines="50" w:after="120"/>
        <w:rPr>
          <w:color w:val="000000" w:themeColor="text1"/>
          <w:szCs w:val="24"/>
          <w:highlight w:val="yellow"/>
          <w:lang w:eastAsia="zh-CN"/>
        </w:rPr>
      </w:pPr>
      <w:r w:rsidRPr="007D2F6E">
        <w:rPr>
          <w:b/>
          <w:bCs/>
          <w:color w:val="0070C0"/>
          <w:szCs w:val="24"/>
          <w:lang w:eastAsia="zh-CN"/>
        </w:rPr>
        <w:t>&lt;</w:t>
      </w:r>
      <w:r w:rsidR="002553E9" w:rsidRPr="007D2F6E">
        <w:rPr>
          <w:b/>
          <w:bCs/>
          <w:color w:val="0070C0"/>
          <w:szCs w:val="24"/>
          <w:lang w:eastAsia="zh-CN"/>
        </w:rPr>
        <w:t xml:space="preserve"> </w:t>
      </w:r>
      <w:r w:rsidR="008D271B">
        <w:rPr>
          <w:b/>
          <w:bCs/>
          <w:color w:val="0070C0"/>
          <w:szCs w:val="24"/>
          <w:lang w:eastAsia="zh-CN"/>
        </w:rPr>
        <w:t>Way forward</w:t>
      </w:r>
      <w:r w:rsidR="008D271B" w:rsidRPr="007D2F6E">
        <w:rPr>
          <w:b/>
          <w:bCs/>
          <w:color w:val="0070C0"/>
          <w:szCs w:val="24"/>
          <w:lang w:eastAsia="zh-CN"/>
        </w:rPr>
        <w:t xml:space="preserve"> </w:t>
      </w:r>
      <w:r w:rsidRPr="007D2F6E">
        <w:rPr>
          <w:b/>
          <w:bCs/>
          <w:color w:val="0070C0"/>
          <w:szCs w:val="24"/>
          <w:lang w:eastAsia="zh-CN"/>
        </w:rPr>
        <w:t>&gt;:</w:t>
      </w:r>
      <w:r w:rsidRPr="007D2F6E">
        <w:rPr>
          <w:b/>
          <w:bCs/>
          <w:color w:val="0070C0"/>
          <w:szCs w:val="24"/>
          <w:highlight w:val="yellow"/>
          <w:lang w:eastAsia="zh-CN"/>
        </w:rPr>
        <w:t xml:space="preserve"> </w:t>
      </w:r>
    </w:p>
    <w:p w14:paraId="28804313" w14:textId="77EB23F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It is confirmed that specification change </w:t>
      </w:r>
      <w:r w:rsidR="00E44059">
        <w:rPr>
          <w:rFonts w:eastAsia="宋体"/>
          <w:color w:val="000000" w:themeColor="text1"/>
          <w:szCs w:val="24"/>
          <w:lang w:eastAsia="zh-CN"/>
        </w:rPr>
        <w:t>would be</w:t>
      </w:r>
      <w:r w:rsidR="00E44059" w:rsidRPr="007D2F6E">
        <w:rPr>
          <w:rFonts w:eastAsia="宋体"/>
          <w:color w:val="000000" w:themeColor="text1"/>
          <w:szCs w:val="24"/>
          <w:lang w:eastAsia="zh-CN"/>
        </w:rPr>
        <w:t xml:space="preserve"> </w:t>
      </w:r>
      <w:r w:rsidRPr="007D2F6E">
        <w:rPr>
          <w:rFonts w:eastAsia="宋体"/>
          <w:color w:val="000000" w:themeColor="text1"/>
          <w:szCs w:val="24"/>
          <w:lang w:eastAsia="zh-CN"/>
        </w:rPr>
        <w:t xml:space="preserve">needed </w:t>
      </w:r>
      <w:r w:rsidR="00E44059">
        <w:rPr>
          <w:rFonts w:eastAsia="宋体"/>
          <w:color w:val="000000" w:themeColor="text1"/>
          <w:szCs w:val="24"/>
          <w:lang w:eastAsia="zh-CN"/>
        </w:rPr>
        <w:t>if</w:t>
      </w:r>
      <w:r w:rsidRPr="007D2F6E">
        <w:rPr>
          <w:rFonts w:eastAsia="宋体"/>
          <w:color w:val="000000" w:themeColor="text1"/>
          <w:szCs w:val="24"/>
          <w:lang w:eastAsia="zh-CN"/>
        </w:rPr>
        <w:t xml:space="preserve"> intra-frequency measurement without gap for option B-1-1</w:t>
      </w:r>
      <w:r w:rsidR="00E44059">
        <w:rPr>
          <w:rFonts w:eastAsia="宋体"/>
          <w:color w:val="000000" w:themeColor="text1"/>
          <w:szCs w:val="24"/>
          <w:lang w:eastAsia="zh-CN"/>
        </w:rPr>
        <w:t xml:space="preserve"> is to be supported</w:t>
      </w:r>
      <w:r w:rsidRPr="007D2F6E">
        <w:rPr>
          <w:rFonts w:eastAsia="宋体"/>
          <w:color w:val="000000" w:themeColor="text1"/>
          <w:szCs w:val="24"/>
          <w:lang w:eastAsia="zh-CN"/>
        </w:rPr>
        <w:t>.</w:t>
      </w:r>
    </w:p>
    <w:p w14:paraId="5B9A053F" w14:textId="77777777" w:rsidR="00365C20" w:rsidRDefault="00365C20" w:rsidP="00365C20">
      <w:pPr>
        <w:rPr>
          <w:i/>
          <w:color w:val="0070C0"/>
          <w:lang w:eastAsia="zh-CN"/>
        </w:rPr>
      </w:pPr>
    </w:p>
    <w:p w14:paraId="3EC81775"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196824FD" w14:textId="12CFACC6" w:rsidR="003B4D57" w:rsidRDefault="003B4D57" w:rsidP="003B4D57">
      <w:pPr>
        <w:spacing w:afterLines="50" w:after="120"/>
        <w:rPr>
          <w:color w:val="000000" w:themeColor="text1"/>
          <w:szCs w:val="24"/>
          <w:lang w:eastAsia="zh-CN"/>
        </w:rPr>
      </w:pPr>
      <w:r w:rsidRPr="00D81440">
        <w:rPr>
          <w:b/>
          <w:bCs/>
          <w:color w:val="0070C0"/>
          <w:szCs w:val="24"/>
          <w:lang w:eastAsia="zh-CN"/>
        </w:rPr>
        <w:lastRenderedPageBreak/>
        <w:t>&lt;</w:t>
      </w:r>
      <w:r w:rsidR="00D9200B">
        <w:rPr>
          <w:b/>
          <w:bCs/>
          <w:color w:val="0070C0"/>
          <w:szCs w:val="24"/>
          <w:lang w:eastAsia="zh-CN"/>
        </w:rPr>
        <w:t>Agreement</w:t>
      </w:r>
      <w:r w:rsidRPr="00D81440">
        <w:rPr>
          <w:b/>
          <w:bCs/>
          <w:color w:val="0070C0"/>
          <w:szCs w:val="24"/>
          <w:lang w:eastAsia="zh-CN"/>
        </w:rPr>
        <w:t xml:space="preserve"> &gt;: </w:t>
      </w:r>
    </w:p>
    <w:p w14:paraId="3C0F3AAD" w14:textId="7777777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Do not introduce new UE and </w:t>
      </w:r>
      <w:proofErr w:type="spellStart"/>
      <w:r w:rsidRPr="007D2F6E">
        <w:rPr>
          <w:rFonts w:eastAsia="宋体"/>
          <w:color w:val="000000" w:themeColor="text1"/>
          <w:szCs w:val="24"/>
          <w:lang w:eastAsia="zh-CN"/>
        </w:rPr>
        <w:t>gNB</w:t>
      </w:r>
      <w:proofErr w:type="spellEnd"/>
      <w:r w:rsidRPr="007D2F6E">
        <w:rPr>
          <w:rFonts w:eastAsia="宋体"/>
          <w:color w:val="000000" w:themeColor="text1"/>
          <w:szCs w:val="24"/>
          <w:lang w:eastAsia="zh-CN"/>
        </w:rPr>
        <w:t xml:space="preserve"> behaviour for option B-1-1 in RAN4 spec. It is up to UE and </w:t>
      </w:r>
      <w:proofErr w:type="spellStart"/>
      <w:r w:rsidRPr="007D2F6E">
        <w:rPr>
          <w:rFonts w:eastAsia="宋体"/>
          <w:color w:val="000000" w:themeColor="text1"/>
          <w:szCs w:val="24"/>
          <w:lang w:eastAsia="zh-CN"/>
        </w:rPr>
        <w:t>gNB</w:t>
      </w:r>
      <w:proofErr w:type="spellEnd"/>
      <w:r w:rsidRPr="007D2F6E">
        <w:rPr>
          <w:rFonts w:eastAsia="宋体"/>
          <w:color w:val="000000" w:themeColor="text1"/>
          <w:szCs w:val="24"/>
          <w:lang w:eastAsia="zh-CN"/>
        </w:rPr>
        <w:t xml:space="preserve"> implementation how option B-1-1 is supported. </w:t>
      </w:r>
    </w:p>
    <w:p w14:paraId="2F4AD385" w14:textId="77777777"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Do not introduce a new section for RRM requirements for option B-1-1.</w:t>
      </w:r>
    </w:p>
    <w:p w14:paraId="4FCF21CE" w14:textId="5850C4CF" w:rsidR="0093309B" w:rsidRDefault="0093309B" w:rsidP="009D0D2A">
      <w:pPr>
        <w:spacing w:afterLines="50" w:after="120"/>
        <w:rPr>
          <w:rFonts w:eastAsiaTheme="minorEastAsia"/>
          <w:iCs/>
          <w:color w:val="000000" w:themeColor="text1"/>
          <w:lang w:eastAsia="zh-CN"/>
        </w:rPr>
      </w:pPr>
    </w:p>
    <w:p w14:paraId="33F6789F" w14:textId="63F42ADA"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621141">
        <w:rPr>
          <w:sz w:val="28"/>
          <w:szCs w:val="28"/>
        </w:rPr>
        <w:t>4</w:t>
      </w:r>
      <w:r w:rsidRPr="00EF3236">
        <w:rPr>
          <w:sz w:val="28"/>
          <w:szCs w:val="28"/>
        </w:rPr>
        <w:t xml:space="preserve">: </w:t>
      </w:r>
      <w:r w:rsidR="00621141" w:rsidRPr="00621141">
        <w:rPr>
          <w:sz w:val="28"/>
          <w:szCs w:val="28"/>
        </w:rPr>
        <w:t>Impact of Option C</w:t>
      </w:r>
    </w:p>
    <w:p w14:paraId="681B6B6B"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6260FA50" w14:textId="59E2788F"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331284">
        <w:rPr>
          <w:b/>
          <w:bCs/>
          <w:color w:val="0070C0"/>
          <w:szCs w:val="24"/>
          <w:lang w:eastAsia="zh-CN"/>
        </w:rPr>
        <w:t>Agreement</w:t>
      </w:r>
      <w:r w:rsidRPr="00D81440">
        <w:rPr>
          <w:b/>
          <w:bCs/>
          <w:color w:val="0070C0"/>
          <w:szCs w:val="24"/>
          <w:lang w:eastAsia="zh-CN"/>
        </w:rPr>
        <w:t xml:space="preserve"> &gt;: </w:t>
      </w:r>
    </w:p>
    <w:p w14:paraId="353F9B1F" w14:textId="76088928"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The current SSB-based timing requirement can be also applied to non-</w:t>
      </w:r>
      <w:proofErr w:type="spellStart"/>
      <w:r w:rsidR="00F63E09" w:rsidRPr="007D2F6E">
        <w:rPr>
          <w:rFonts w:eastAsia="宋体"/>
          <w:color w:val="000000" w:themeColor="text1"/>
          <w:szCs w:val="24"/>
          <w:lang w:eastAsia="zh-CN"/>
        </w:rPr>
        <w:t>Red</w:t>
      </w:r>
      <w:r w:rsidRPr="007D2F6E">
        <w:rPr>
          <w:rFonts w:eastAsia="宋体"/>
          <w:color w:val="000000" w:themeColor="text1"/>
          <w:szCs w:val="24"/>
          <w:lang w:eastAsia="zh-CN"/>
        </w:rPr>
        <w:t>Cap</w:t>
      </w:r>
      <w:proofErr w:type="spellEnd"/>
      <w:r w:rsidRPr="007D2F6E">
        <w:rPr>
          <w:rFonts w:eastAsia="宋体"/>
          <w:color w:val="000000" w:themeColor="text1"/>
          <w:szCs w:val="24"/>
          <w:lang w:eastAsia="zh-CN"/>
        </w:rPr>
        <w:t xml:space="preserve"> UE with NCD-CCB support.</w:t>
      </w:r>
    </w:p>
    <w:p w14:paraId="642EBA51" w14:textId="1BD2916D" w:rsidR="00365C20" w:rsidRPr="007D2F6E" w:rsidRDefault="00F63E09"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FFS</w:t>
      </w:r>
      <w:r w:rsidR="00365C20" w:rsidRPr="007D2F6E">
        <w:rPr>
          <w:rFonts w:eastAsia="宋体"/>
          <w:color w:val="000000" w:themeColor="text1"/>
          <w:szCs w:val="24"/>
          <w:lang w:eastAsia="zh-CN"/>
        </w:rPr>
        <w:t xml:space="preserve"> whether/what additional clarification are needed.</w:t>
      </w:r>
    </w:p>
    <w:p w14:paraId="5C124862" w14:textId="77777777" w:rsidR="00D258D0" w:rsidRPr="00365C20" w:rsidRDefault="00D258D0" w:rsidP="00D258D0">
      <w:pPr>
        <w:rPr>
          <w:color w:val="000000" w:themeColor="text1"/>
          <w:lang w:eastAsia="zh-CN"/>
        </w:rPr>
      </w:pPr>
    </w:p>
    <w:p w14:paraId="4D41449B" w14:textId="55F51AA7" w:rsidR="00D258D0" w:rsidRPr="00AB3D40" w:rsidRDefault="00D258D0" w:rsidP="00D258D0">
      <w:pPr>
        <w:pStyle w:val="1"/>
        <w:numPr>
          <w:ilvl w:val="0"/>
          <w:numId w:val="29"/>
        </w:numPr>
        <w:tabs>
          <w:tab w:val="clear" w:pos="432"/>
        </w:tabs>
        <w:rPr>
          <w:sz w:val="28"/>
          <w:szCs w:val="28"/>
          <w:lang w:eastAsia="zh-CN"/>
        </w:rPr>
      </w:pPr>
      <w:r w:rsidRPr="00EF3236">
        <w:rPr>
          <w:sz w:val="28"/>
          <w:szCs w:val="28"/>
        </w:rPr>
        <w:t>Topic #</w:t>
      </w:r>
      <w:r w:rsidR="0035646B">
        <w:rPr>
          <w:sz w:val="28"/>
          <w:szCs w:val="28"/>
        </w:rPr>
        <w:t>5</w:t>
      </w:r>
      <w:r w:rsidRPr="00EF3236">
        <w:rPr>
          <w:sz w:val="28"/>
          <w:szCs w:val="28"/>
        </w:rPr>
        <w:t xml:space="preserve">: </w:t>
      </w:r>
      <w:r w:rsidR="0035646B" w:rsidRPr="0035646B">
        <w:rPr>
          <w:sz w:val="28"/>
          <w:szCs w:val="28"/>
        </w:rPr>
        <w:t>Impact of Option B-1-2</w:t>
      </w:r>
    </w:p>
    <w:p w14:paraId="547F5569"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05B1A695" w14:textId="26131469" w:rsidR="003B4D57" w:rsidRDefault="003B4D57" w:rsidP="003B4D57">
      <w:pPr>
        <w:spacing w:afterLines="50" w:after="120"/>
        <w:rPr>
          <w:color w:val="000000" w:themeColor="text1"/>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60DAA0B" w14:textId="77777777" w:rsidR="00C01F59" w:rsidRPr="00C01F59" w:rsidRDefault="00C01F59" w:rsidP="00C01F5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C01F59">
        <w:rPr>
          <w:rFonts w:eastAsia="宋体"/>
          <w:color w:val="000000" w:themeColor="text1"/>
          <w:szCs w:val="24"/>
          <w:lang w:eastAsia="zh-CN"/>
        </w:rPr>
        <w:t>Define the following interruption requirements for Option B-1-2</w:t>
      </w:r>
    </w:p>
    <w:p w14:paraId="507960EB" w14:textId="77777777" w:rsid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Interruption length</w:t>
      </w:r>
    </w:p>
    <w:p w14:paraId="154144E9" w14:textId="04D3B2D0" w:rsidR="00C01F59" w:rsidRPr="00C01F59" w:rsidRDefault="00C01F59" w:rsidP="00C01F5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01F59">
        <w:rPr>
          <w:rFonts w:eastAsia="宋体"/>
          <w:color w:val="000000" w:themeColor="text1"/>
          <w:szCs w:val="24"/>
          <w:lang w:eastAsia="zh-CN"/>
        </w:rPr>
        <w:t xml:space="preserve"> Option 1: [0.5ms] for FR1 and [0.25ms] for FR2</w:t>
      </w:r>
    </w:p>
    <w:p w14:paraId="03FD5B1E" w14:textId="77777777" w:rsidR="00C01F59" w:rsidRP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FFS: Interruption ratio</w:t>
      </w:r>
    </w:p>
    <w:p w14:paraId="299D316B" w14:textId="77777777" w:rsidR="00C01F59" w:rsidRPr="00C01F59" w:rsidRDefault="00C01F59" w:rsidP="00C01F5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C01F59">
        <w:rPr>
          <w:rFonts w:eastAsia="宋体"/>
          <w:color w:val="000000" w:themeColor="text1"/>
          <w:szCs w:val="24"/>
          <w:lang w:eastAsia="zh-CN"/>
        </w:rPr>
        <w:t>FFS: Interruption location</w:t>
      </w:r>
    </w:p>
    <w:p w14:paraId="1A6E55CC" w14:textId="77777777" w:rsidR="00365C20" w:rsidRPr="009B3B52" w:rsidRDefault="00365C20" w:rsidP="00365C20">
      <w:pPr>
        <w:rPr>
          <w:i/>
          <w:color w:val="0070C0"/>
          <w:lang w:eastAsia="zh-CN"/>
        </w:rPr>
      </w:pPr>
    </w:p>
    <w:p w14:paraId="15DE3ABE" w14:textId="77777777" w:rsidR="00365C20" w:rsidRPr="002C6D84"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 xml:space="preserve">Applicable </w:t>
      </w:r>
      <w:r>
        <w:rPr>
          <w:b/>
          <w:color w:val="000000" w:themeColor="text1"/>
          <w:u w:val="single"/>
          <w:lang w:eastAsia="zh-CN"/>
        </w:rPr>
        <w:t>of conclusions</w:t>
      </w:r>
      <w:r w:rsidRPr="002C6D84">
        <w:rPr>
          <w:b/>
          <w:color w:val="000000" w:themeColor="text1"/>
          <w:u w:val="single"/>
          <w:lang w:eastAsia="ko-KR"/>
        </w:rPr>
        <w:t xml:space="preserve"> for Option </w:t>
      </w:r>
      <w:r>
        <w:rPr>
          <w:b/>
          <w:color w:val="000000" w:themeColor="text1"/>
          <w:u w:val="single"/>
          <w:lang w:eastAsia="ko-KR"/>
        </w:rPr>
        <w:t>B-1-1 to Option B-1-2</w:t>
      </w:r>
    </w:p>
    <w:p w14:paraId="7F8CF923" w14:textId="07A42252"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0E6ED2">
        <w:rPr>
          <w:b/>
          <w:bCs/>
          <w:color w:val="0070C0"/>
          <w:szCs w:val="24"/>
          <w:lang w:eastAsia="zh-CN"/>
        </w:rPr>
        <w:t>Agreement</w:t>
      </w:r>
      <w:r w:rsidRPr="00D81440">
        <w:rPr>
          <w:b/>
          <w:bCs/>
          <w:color w:val="0070C0"/>
          <w:szCs w:val="24"/>
          <w:lang w:eastAsia="zh-CN"/>
        </w:rPr>
        <w:t xml:space="preserve"> &gt;: </w:t>
      </w:r>
    </w:p>
    <w:p w14:paraId="1E7B7314" w14:textId="77777777" w:rsidR="00365C20" w:rsidRPr="00BF7C4D"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F7C4D">
        <w:rPr>
          <w:rFonts w:eastAsia="宋体"/>
          <w:color w:val="000000" w:themeColor="text1"/>
          <w:szCs w:val="24"/>
          <w:lang w:eastAsia="zh-CN"/>
        </w:rPr>
        <w:t>When CD-SSB is outside the active BWP, the existing requirements for SSB-based RLM/BFD/BM are applicable for UE supporting option B-1-2 with interruptions to be defined additionally.</w:t>
      </w:r>
    </w:p>
    <w:p w14:paraId="23C423B5" w14:textId="77777777" w:rsidR="00365C20"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BF7C4D">
        <w:rPr>
          <w:rFonts w:eastAsia="宋体"/>
          <w:color w:val="000000" w:themeColor="text1"/>
          <w:szCs w:val="24"/>
          <w:lang w:eastAsia="zh-CN"/>
        </w:rPr>
        <w:t>Existing SSB based RLM/BFD/CBD/BM measurement requirements in clause 8.1, 8.5, 9.5 and 9.8 are to be made applicable for UE supporting option B-1-2.</w:t>
      </w:r>
    </w:p>
    <w:p w14:paraId="32EAFD9C" w14:textId="58756E3A" w:rsidR="00365C20" w:rsidRDefault="00365C20" w:rsidP="002C7AF7">
      <w:pPr>
        <w:spacing w:after="120"/>
        <w:rPr>
          <w:color w:val="000000" w:themeColor="text1"/>
          <w:szCs w:val="24"/>
          <w:lang w:eastAsia="zh-CN"/>
        </w:rPr>
      </w:pPr>
    </w:p>
    <w:p w14:paraId="0F270D2F" w14:textId="77777777" w:rsidR="00365C20" w:rsidRPr="0053513E" w:rsidRDefault="00365C20" w:rsidP="00365C20">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5-6</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B-1-2</w:t>
      </w:r>
    </w:p>
    <w:p w14:paraId="3B423DE0" w14:textId="75142FB6"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0E6ED2">
        <w:rPr>
          <w:b/>
          <w:bCs/>
          <w:color w:val="0070C0"/>
          <w:szCs w:val="24"/>
          <w:lang w:eastAsia="zh-CN"/>
        </w:rPr>
        <w:t>Agreement</w:t>
      </w:r>
      <w:r w:rsidRPr="00D81440">
        <w:rPr>
          <w:b/>
          <w:bCs/>
          <w:color w:val="0070C0"/>
          <w:szCs w:val="24"/>
          <w:lang w:eastAsia="zh-CN"/>
        </w:rPr>
        <w:t xml:space="preserve"> &gt;: </w:t>
      </w:r>
    </w:p>
    <w:p w14:paraId="6D6D4655" w14:textId="189C0718"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Follow conclusion </w:t>
      </w:r>
      <w:r w:rsidR="000E6ED2">
        <w:rPr>
          <w:rFonts w:eastAsia="宋体"/>
          <w:color w:val="000000" w:themeColor="text1"/>
          <w:szCs w:val="24"/>
          <w:lang w:eastAsia="zh-CN"/>
        </w:rPr>
        <w:t xml:space="preserve">of Issue 3-3 </w:t>
      </w:r>
      <w:r w:rsidRPr="007D2F6E">
        <w:rPr>
          <w:rFonts w:eastAsia="宋体"/>
          <w:color w:val="000000" w:themeColor="text1"/>
          <w:szCs w:val="24"/>
          <w:lang w:eastAsia="zh-CN"/>
        </w:rPr>
        <w:t>for option B-1-1.</w:t>
      </w:r>
    </w:p>
    <w:p w14:paraId="143022EB" w14:textId="77777777" w:rsidR="00365C20" w:rsidRPr="007D4D40" w:rsidRDefault="00365C20" w:rsidP="00365C20">
      <w:pPr>
        <w:spacing w:after="120"/>
        <w:rPr>
          <w:color w:val="000000" w:themeColor="text1"/>
          <w:szCs w:val="24"/>
          <w:lang w:eastAsia="zh-CN"/>
        </w:rPr>
      </w:pPr>
    </w:p>
    <w:p w14:paraId="15B8448D" w14:textId="77777777" w:rsidR="00365C20" w:rsidRDefault="00365C20" w:rsidP="00365C20">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5-7</w:t>
      </w:r>
      <w:r w:rsidRPr="002C6D84">
        <w:rPr>
          <w:b/>
          <w:color w:val="000000" w:themeColor="text1"/>
          <w:u w:val="single"/>
          <w:lang w:eastAsia="ko-KR"/>
        </w:rPr>
        <w:t xml:space="preserve">: </w:t>
      </w:r>
      <w:r>
        <w:rPr>
          <w:b/>
          <w:color w:val="000000" w:themeColor="text1"/>
          <w:u w:val="single"/>
          <w:lang w:eastAsia="ko-KR"/>
        </w:rPr>
        <w:t>Clarification/modification on intra-frequency measurement requirements for supporting option B-1-2</w:t>
      </w:r>
    </w:p>
    <w:p w14:paraId="4D9D0DA5" w14:textId="1565C82E" w:rsidR="003B4D57" w:rsidRDefault="003B4D57" w:rsidP="003B4D57">
      <w:pPr>
        <w:spacing w:afterLines="50" w:after="120"/>
        <w:rPr>
          <w:color w:val="000000" w:themeColor="text1"/>
          <w:szCs w:val="24"/>
          <w:lang w:eastAsia="zh-CN"/>
        </w:rPr>
      </w:pPr>
      <w:r w:rsidRPr="00D81440">
        <w:rPr>
          <w:b/>
          <w:bCs/>
          <w:color w:val="0070C0"/>
          <w:szCs w:val="24"/>
          <w:lang w:eastAsia="zh-CN"/>
        </w:rPr>
        <w:t>&lt;</w:t>
      </w:r>
      <w:r w:rsidR="004651F4">
        <w:rPr>
          <w:b/>
          <w:bCs/>
          <w:color w:val="0070C0"/>
          <w:szCs w:val="24"/>
          <w:lang w:eastAsia="zh-CN"/>
        </w:rPr>
        <w:t>Way forward</w:t>
      </w:r>
      <w:r w:rsidRPr="00D81440">
        <w:rPr>
          <w:b/>
          <w:bCs/>
          <w:color w:val="0070C0"/>
          <w:szCs w:val="24"/>
          <w:lang w:eastAsia="zh-CN"/>
        </w:rPr>
        <w:t xml:space="preserve">&gt;: </w:t>
      </w:r>
    </w:p>
    <w:p w14:paraId="008E1685" w14:textId="1EF4216B" w:rsidR="00365C20" w:rsidRPr="007D2F6E" w:rsidRDefault="00365C20" w:rsidP="007D2F6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7D2F6E">
        <w:rPr>
          <w:rFonts w:eastAsia="宋体"/>
          <w:color w:val="000000" w:themeColor="text1"/>
          <w:szCs w:val="24"/>
          <w:lang w:eastAsia="zh-CN"/>
        </w:rPr>
        <w:t xml:space="preserve">It is confirmed that specification change </w:t>
      </w:r>
      <w:r w:rsidR="00E70442">
        <w:rPr>
          <w:rFonts w:eastAsia="宋体"/>
          <w:color w:val="000000" w:themeColor="text1"/>
          <w:szCs w:val="24"/>
          <w:lang w:eastAsia="zh-CN"/>
        </w:rPr>
        <w:t>would be</w:t>
      </w:r>
      <w:r w:rsidR="00E70442" w:rsidRPr="007D2F6E">
        <w:rPr>
          <w:rFonts w:eastAsia="宋体"/>
          <w:color w:val="000000" w:themeColor="text1"/>
          <w:szCs w:val="24"/>
          <w:lang w:eastAsia="zh-CN"/>
        </w:rPr>
        <w:t xml:space="preserve"> </w:t>
      </w:r>
      <w:r w:rsidRPr="007D2F6E">
        <w:rPr>
          <w:rFonts w:eastAsia="宋体"/>
          <w:color w:val="000000" w:themeColor="text1"/>
          <w:szCs w:val="24"/>
          <w:lang w:eastAsia="zh-CN"/>
        </w:rPr>
        <w:t xml:space="preserve">needed </w:t>
      </w:r>
      <w:r w:rsidR="00E70442">
        <w:rPr>
          <w:rFonts w:eastAsia="宋体"/>
          <w:color w:val="000000" w:themeColor="text1"/>
          <w:szCs w:val="24"/>
          <w:lang w:eastAsia="zh-CN"/>
        </w:rPr>
        <w:t>if</w:t>
      </w:r>
      <w:r w:rsidRPr="007D2F6E">
        <w:rPr>
          <w:rFonts w:eastAsia="宋体"/>
          <w:color w:val="000000" w:themeColor="text1"/>
          <w:szCs w:val="24"/>
          <w:lang w:eastAsia="zh-CN"/>
        </w:rPr>
        <w:t xml:space="preserve"> intra-frequency measurement without gap for option B-1-2</w:t>
      </w:r>
      <w:r w:rsidR="00E70442">
        <w:rPr>
          <w:rFonts w:eastAsia="宋体"/>
          <w:color w:val="000000" w:themeColor="text1"/>
          <w:szCs w:val="24"/>
          <w:lang w:eastAsia="zh-CN"/>
        </w:rPr>
        <w:t xml:space="preserve"> is to be supported</w:t>
      </w:r>
      <w:r w:rsidRPr="007D2F6E">
        <w:rPr>
          <w:rFonts w:eastAsia="宋体"/>
          <w:color w:val="000000" w:themeColor="text1"/>
          <w:szCs w:val="24"/>
          <w:lang w:eastAsia="zh-CN"/>
        </w:rPr>
        <w:t>.</w:t>
      </w:r>
    </w:p>
    <w:p w14:paraId="7076032F" w14:textId="289B1F1D" w:rsidR="00037FCC" w:rsidRPr="005E4DAE" w:rsidRDefault="00037FCC" w:rsidP="00FA21EE">
      <w:pPr>
        <w:spacing w:afterLines="50" w:after="120"/>
        <w:rPr>
          <w:b/>
          <w:bCs/>
          <w:color w:val="0070C0"/>
          <w:szCs w:val="24"/>
          <w:lang w:eastAsia="zh-CN"/>
        </w:rPr>
      </w:pPr>
    </w:p>
    <w:p w14:paraId="4EF5F83E" w14:textId="43E5DA8C"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D21D" w16cex:dateUtc="2023-05-25T11:25:00Z"/>
  <w16cex:commentExtensible w16cex:durableId="2819D311" w16cex:dateUtc="2023-05-25T11:29:00Z"/>
  <w16cex:commentExtensible w16cex:durableId="2819D50E" w16cex:dateUtc="2023-05-25T11:37:00Z"/>
  <w16cex:commentExtensible w16cex:durableId="2819D4A5" w16cex:dateUtc="2023-05-25T11:35:00Z"/>
  <w16cex:commentExtensible w16cex:durableId="2819BF79" w16cex:dateUtc="2023-05-25T03:0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DB247" w14:textId="77777777" w:rsidR="00D828BF" w:rsidRDefault="00D828BF" w:rsidP="009E027F">
      <w:pPr>
        <w:spacing w:after="0"/>
      </w:pPr>
      <w:r>
        <w:separator/>
      </w:r>
    </w:p>
  </w:endnote>
  <w:endnote w:type="continuationSeparator" w:id="0">
    <w:p w14:paraId="2E4D4CE5" w14:textId="77777777" w:rsidR="00D828BF" w:rsidRDefault="00D828BF"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6477B" w14:textId="77777777" w:rsidR="00D828BF" w:rsidRDefault="00D828BF" w:rsidP="009E027F">
      <w:pPr>
        <w:spacing w:after="0"/>
      </w:pPr>
      <w:r>
        <w:separator/>
      </w:r>
    </w:p>
  </w:footnote>
  <w:footnote w:type="continuationSeparator" w:id="0">
    <w:p w14:paraId="2637FC19" w14:textId="77777777" w:rsidR="00D828BF" w:rsidRDefault="00D828BF"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4"/>
  </w:num>
  <w:num w:numId="2">
    <w:abstractNumId w:val="0"/>
  </w:num>
  <w:num w:numId="3">
    <w:abstractNumId w:val="18"/>
  </w:num>
  <w:num w:numId="4">
    <w:abstractNumId w:val="25"/>
  </w:num>
  <w:num w:numId="5">
    <w:abstractNumId w:val="17"/>
  </w:num>
  <w:num w:numId="6">
    <w:abstractNumId w:val="17"/>
    <w:lvlOverride w:ilvl="0">
      <w:startOverride w:val="1"/>
    </w:lvlOverride>
  </w:num>
  <w:num w:numId="7">
    <w:abstractNumId w:val="18"/>
    <w:lvlOverride w:ilvl="0">
      <w:startOverride w:val="1"/>
    </w:lvlOverride>
  </w:num>
  <w:num w:numId="8">
    <w:abstractNumId w:val="21"/>
  </w:num>
  <w:num w:numId="9">
    <w:abstractNumId w:val="26"/>
  </w:num>
  <w:num w:numId="10">
    <w:abstractNumId w:val="6"/>
  </w:num>
  <w:num w:numId="11">
    <w:abstractNumId w:val="2"/>
  </w:num>
  <w:num w:numId="12">
    <w:abstractNumId w:val="13"/>
  </w:num>
  <w:num w:numId="13">
    <w:abstractNumId w:val="12"/>
  </w:num>
  <w:num w:numId="14">
    <w:abstractNumId w:val="22"/>
  </w:num>
  <w:num w:numId="15">
    <w:abstractNumId w:val="27"/>
  </w:num>
  <w:num w:numId="16">
    <w:abstractNumId w:val="3"/>
  </w:num>
  <w:num w:numId="17">
    <w:abstractNumId w:val="20"/>
  </w:num>
  <w:num w:numId="18">
    <w:abstractNumId w:val="5"/>
  </w:num>
  <w:num w:numId="19">
    <w:abstractNumId w:val="18"/>
    <w:lvlOverride w:ilvl="0">
      <w:startOverride w:val="1"/>
    </w:lvlOverride>
  </w:num>
  <w:num w:numId="20">
    <w:abstractNumId w:val="19"/>
  </w:num>
  <w:num w:numId="21">
    <w:abstractNumId w:val="19"/>
    <w:lvlOverride w:ilvl="0">
      <w:startOverride w:val="1"/>
    </w:lvlOverride>
  </w:num>
  <w:num w:numId="22">
    <w:abstractNumId w:val="10"/>
  </w:num>
  <w:num w:numId="23">
    <w:abstractNumId w:val="24"/>
  </w:num>
  <w:num w:numId="24">
    <w:abstractNumId w:val="28"/>
  </w:num>
  <w:num w:numId="25">
    <w:abstractNumId w:val="30"/>
  </w:num>
  <w:num w:numId="26">
    <w:abstractNumId w:val="1"/>
  </w:num>
  <w:num w:numId="27">
    <w:abstractNumId w:val="16"/>
  </w:num>
  <w:num w:numId="28">
    <w:abstractNumId w:val="8"/>
  </w:num>
  <w:num w:numId="29">
    <w:abstractNumId w:val="29"/>
  </w:num>
  <w:num w:numId="30">
    <w:abstractNumId w:val="15"/>
  </w:num>
  <w:num w:numId="31">
    <w:abstractNumId w:val="11"/>
  </w:num>
  <w:num w:numId="32">
    <w:abstractNumId w:val="7"/>
  </w:num>
  <w:num w:numId="33">
    <w:abstractNumId w:val="23"/>
  </w:num>
  <w:num w:numId="34">
    <w:abstractNumId w:val="14"/>
  </w:num>
  <w:num w:numId="35">
    <w:abstractNumId w:val="14"/>
  </w:num>
  <w:num w:numId="36">
    <w:abstractNumId w:val="14"/>
  </w:num>
  <w:num w:numId="37">
    <w:abstractNumId w:val="14"/>
  </w:num>
  <w:num w:numId="38">
    <w:abstractNumId w:val="4"/>
  </w:num>
  <w:num w:numId="3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910"/>
    <w:rsid w:val="00010CFB"/>
    <w:rsid w:val="00011226"/>
    <w:rsid w:val="00011975"/>
    <w:rsid w:val="00011DBB"/>
    <w:rsid w:val="000131C4"/>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171D"/>
    <w:rsid w:val="00031C1D"/>
    <w:rsid w:val="00034324"/>
    <w:rsid w:val="000344BB"/>
    <w:rsid w:val="00034712"/>
    <w:rsid w:val="0003514B"/>
    <w:rsid w:val="00035C50"/>
    <w:rsid w:val="0003797E"/>
    <w:rsid w:val="00037B35"/>
    <w:rsid w:val="00037FCC"/>
    <w:rsid w:val="000402B1"/>
    <w:rsid w:val="0004101B"/>
    <w:rsid w:val="000439D0"/>
    <w:rsid w:val="00043FF0"/>
    <w:rsid w:val="0004400A"/>
    <w:rsid w:val="000457A1"/>
    <w:rsid w:val="00045D24"/>
    <w:rsid w:val="00046366"/>
    <w:rsid w:val="0004780B"/>
    <w:rsid w:val="0004797F"/>
    <w:rsid w:val="00050001"/>
    <w:rsid w:val="000500CC"/>
    <w:rsid w:val="00050132"/>
    <w:rsid w:val="00050643"/>
    <w:rsid w:val="00050E45"/>
    <w:rsid w:val="00050F70"/>
    <w:rsid w:val="00051AE8"/>
    <w:rsid w:val="00051F99"/>
    <w:rsid w:val="00052041"/>
    <w:rsid w:val="0005326A"/>
    <w:rsid w:val="00053369"/>
    <w:rsid w:val="000552DC"/>
    <w:rsid w:val="00055BA8"/>
    <w:rsid w:val="00056815"/>
    <w:rsid w:val="00056A1B"/>
    <w:rsid w:val="00056DC4"/>
    <w:rsid w:val="00060297"/>
    <w:rsid w:val="000625E2"/>
    <w:rsid w:val="0006266D"/>
    <w:rsid w:val="000633C4"/>
    <w:rsid w:val="000643C8"/>
    <w:rsid w:val="000645D4"/>
    <w:rsid w:val="00064961"/>
    <w:rsid w:val="00065506"/>
    <w:rsid w:val="0006594A"/>
    <w:rsid w:val="000664A2"/>
    <w:rsid w:val="000665E5"/>
    <w:rsid w:val="00067085"/>
    <w:rsid w:val="000709B4"/>
    <w:rsid w:val="00071136"/>
    <w:rsid w:val="00072494"/>
    <w:rsid w:val="0007382E"/>
    <w:rsid w:val="00074293"/>
    <w:rsid w:val="00074E20"/>
    <w:rsid w:val="00075580"/>
    <w:rsid w:val="000765AE"/>
    <w:rsid w:val="000766E1"/>
    <w:rsid w:val="00076B54"/>
    <w:rsid w:val="00076C36"/>
    <w:rsid w:val="00077FF6"/>
    <w:rsid w:val="00080D82"/>
    <w:rsid w:val="00081692"/>
    <w:rsid w:val="0008209D"/>
    <w:rsid w:val="000824FF"/>
    <w:rsid w:val="00082539"/>
    <w:rsid w:val="00082C46"/>
    <w:rsid w:val="00083816"/>
    <w:rsid w:val="00083D96"/>
    <w:rsid w:val="00083E24"/>
    <w:rsid w:val="00085A0E"/>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B0960"/>
    <w:rsid w:val="000B1A55"/>
    <w:rsid w:val="000B1D21"/>
    <w:rsid w:val="000B20BB"/>
    <w:rsid w:val="000B28EF"/>
    <w:rsid w:val="000B29B3"/>
    <w:rsid w:val="000B2EF6"/>
    <w:rsid w:val="000B2FA6"/>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612"/>
    <w:rsid w:val="000E57D0"/>
    <w:rsid w:val="000E5821"/>
    <w:rsid w:val="000E6ED2"/>
    <w:rsid w:val="000E7858"/>
    <w:rsid w:val="000F22F9"/>
    <w:rsid w:val="000F2B26"/>
    <w:rsid w:val="000F39CA"/>
    <w:rsid w:val="000F419D"/>
    <w:rsid w:val="000F44C9"/>
    <w:rsid w:val="000F4714"/>
    <w:rsid w:val="000F47EB"/>
    <w:rsid w:val="00100F83"/>
    <w:rsid w:val="0010144D"/>
    <w:rsid w:val="001028CB"/>
    <w:rsid w:val="00102F39"/>
    <w:rsid w:val="00104060"/>
    <w:rsid w:val="00105351"/>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24A4"/>
    <w:rsid w:val="00122A59"/>
    <w:rsid w:val="00123422"/>
    <w:rsid w:val="0012392A"/>
    <w:rsid w:val="00124B6A"/>
    <w:rsid w:val="00124F84"/>
    <w:rsid w:val="00130461"/>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2955"/>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06"/>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D16"/>
    <w:rsid w:val="001A1D1F"/>
    <w:rsid w:val="001A4B79"/>
    <w:rsid w:val="001A50AC"/>
    <w:rsid w:val="001A59CB"/>
    <w:rsid w:val="001A6239"/>
    <w:rsid w:val="001A6A2E"/>
    <w:rsid w:val="001A6AFC"/>
    <w:rsid w:val="001A73DA"/>
    <w:rsid w:val="001A775A"/>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403D"/>
    <w:rsid w:val="001D4B7F"/>
    <w:rsid w:val="001D69D9"/>
    <w:rsid w:val="001D6E1A"/>
    <w:rsid w:val="001D7D94"/>
    <w:rsid w:val="001E0A28"/>
    <w:rsid w:val="001E12AE"/>
    <w:rsid w:val="001E19BB"/>
    <w:rsid w:val="001E4218"/>
    <w:rsid w:val="001E5418"/>
    <w:rsid w:val="001E5C8C"/>
    <w:rsid w:val="001E6EA4"/>
    <w:rsid w:val="001F0B20"/>
    <w:rsid w:val="001F0E58"/>
    <w:rsid w:val="001F14C4"/>
    <w:rsid w:val="001F1FFB"/>
    <w:rsid w:val="001F23D9"/>
    <w:rsid w:val="001F25FD"/>
    <w:rsid w:val="001F285E"/>
    <w:rsid w:val="001F2EF1"/>
    <w:rsid w:val="001F342D"/>
    <w:rsid w:val="001F5AB7"/>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3E9"/>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80E"/>
    <w:rsid w:val="002A3FDF"/>
    <w:rsid w:val="002A4032"/>
    <w:rsid w:val="002A4528"/>
    <w:rsid w:val="002A4CD0"/>
    <w:rsid w:val="002A57C3"/>
    <w:rsid w:val="002A5EE0"/>
    <w:rsid w:val="002A6704"/>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6ABD"/>
    <w:rsid w:val="002B7CB5"/>
    <w:rsid w:val="002C1535"/>
    <w:rsid w:val="002C45D8"/>
    <w:rsid w:val="002C4B28"/>
    <w:rsid w:val="002C4B52"/>
    <w:rsid w:val="002C5558"/>
    <w:rsid w:val="002C5AF4"/>
    <w:rsid w:val="002C7499"/>
    <w:rsid w:val="002C7AF7"/>
    <w:rsid w:val="002D028F"/>
    <w:rsid w:val="002D03E5"/>
    <w:rsid w:val="002D0CBE"/>
    <w:rsid w:val="002D0E51"/>
    <w:rsid w:val="002D2A46"/>
    <w:rsid w:val="002D2B63"/>
    <w:rsid w:val="002D36EB"/>
    <w:rsid w:val="002D48A2"/>
    <w:rsid w:val="002D5366"/>
    <w:rsid w:val="002D5946"/>
    <w:rsid w:val="002D6BDF"/>
    <w:rsid w:val="002D721E"/>
    <w:rsid w:val="002E0C48"/>
    <w:rsid w:val="002E1991"/>
    <w:rsid w:val="002E2CE9"/>
    <w:rsid w:val="002E3BF7"/>
    <w:rsid w:val="002E403E"/>
    <w:rsid w:val="002E4C74"/>
    <w:rsid w:val="002E4F8F"/>
    <w:rsid w:val="002E50A5"/>
    <w:rsid w:val="002E587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42FC"/>
    <w:rsid w:val="00305043"/>
    <w:rsid w:val="0030514A"/>
    <w:rsid w:val="003055E4"/>
    <w:rsid w:val="00305A79"/>
    <w:rsid w:val="0030639A"/>
    <w:rsid w:val="00306AB9"/>
    <w:rsid w:val="00306B44"/>
    <w:rsid w:val="00307803"/>
    <w:rsid w:val="00307E51"/>
    <w:rsid w:val="00310514"/>
    <w:rsid w:val="00310BCE"/>
    <w:rsid w:val="00311363"/>
    <w:rsid w:val="00312E88"/>
    <w:rsid w:val="00312E94"/>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0C30"/>
    <w:rsid w:val="00331284"/>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47AD3"/>
    <w:rsid w:val="00350337"/>
    <w:rsid w:val="00351B6F"/>
    <w:rsid w:val="00351E31"/>
    <w:rsid w:val="0035279E"/>
    <w:rsid w:val="00352F73"/>
    <w:rsid w:val="003530E7"/>
    <w:rsid w:val="003531B1"/>
    <w:rsid w:val="00353BC4"/>
    <w:rsid w:val="0035468E"/>
    <w:rsid w:val="00354BBE"/>
    <w:rsid w:val="00355873"/>
    <w:rsid w:val="0035646B"/>
    <w:rsid w:val="0035660F"/>
    <w:rsid w:val="0035745D"/>
    <w:rsid w:val="00361FA3"/>
    <w:rsid w:val="0036272A"/>
    <w:rsid w:val="003628B9"/>
    <w:rsid w:val="00362B12"/>
    <w:rsid w:val="00362D8F"/>
    <w:rsid w:val="00364C75"/>
    <w:rsid w:val="00365525"/>
    <w:rsid w:val="0036566C"/>
    <w:rsid w:val="00365C20"/>
    <w:rsid w:val="003670D4"/>
    <w:rsid w:val="00367724"/>
    <w:rsid w:val="00367838"/>
    <w:rsid w:val="00370360"/>
    <w:rsid w:val="003710BA"/>
    <w:rsid w:val="0037118E"/>
    <w:rsid w:val="0037205F"/>
    <w:rsid w:val="003739D5"/>
    <w:rsid w:val="00373F1A"/>
    <w:rsid w:val="00374170"/>
    <w:rsid w:val="00374CF0"/>
    <w:rsid w:val="003751DF"/>
    <w:rsid w:val="003770F6"/>
    <w:rsid w:val="0038047A"/>
    <w:rsid w:val="00380C9C"/>
    <w:rsid w:val="00381AED"/>
    <w:rsid w:val="0038271C"/>
    <w:rsid w:val="003832DA"/>
    <w:rsid w:val="00383E37"/>
    <w:rsid w:val="0038473E"/>
    <w:rsid w:val="00386529"/>
    <w:rsid w:val="00386DA9"/>
    <w:rsid w:val="00390A46"/>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4D57"/>
    <w:rsid w:val="003B56DB"/>
    <w:rsid w:val="003B6EC8"/>
    <w:rsid w:val="003B7184"/>
    <w:rsid w:val="003B755E"/>
    <w:rsid w:val="003B7AE7"/>
    <w:rsid w:val="003C067F"/>
    <w:rsid w:val="003C19B8"/>
    <w:rsid w:val="003C228E"/>
    <w:rsid w:val="003C263B"/>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32F4"/>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B6C"/>
    <w:rsid w:val="00461E39"/>
    <w:rsid w:val="0046241D"/>
    <w:rsid w:val="0046288D"/>
    <w:rsid w:val="00462D3A"/>
    <w:rsid w:val="00462E1A"/>
    <w:rsid w:val="00463521"/>
    <w:rsid w:val="00463680"/>
    <w:rsid w:val="00464075"/>
    <w:rsid w:val="004642FA"/>
    <w:rsid w:val="0046503C"/>
    <w:rsid w:val="004651F4"/>
    <w:rsid w:val="004657D2"/>
    <w:rsid w:val="00465AA3"/>
    <w:rsid w:val="00465AB4"/>
    <w:rsid w:val="00465D61"/>
    <w:rsid w:val="004670DE"/>
    <w:rsid w:val="00470200"/>
    <w:rsid w:val="00470BDA"/>
    <w:rsid w:val="00471125"/>
    <w:rsid w:val="00471140"/>
    <w:rsid w:val="00471BDB"/>
    <w:rsid w:val="0047206C"/>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90C"/>
    <w:rsid w:val="00491C17"/>
    <w:rsid w:val="00491D9D"/>
    <w:rsid w:val="004928A3"/>
    <w:rsid w:val="00492A49"/>
    <w:rsid w:val="00492B5A"/>
    <w:rsid w:val="004935A0"/>
    <w:rsid w:val="004938D9"/>
    <w:rsid w:val="004940C0"/>
    <w:rsid w:val="0049454D"/>
    <w:rsid w:val="00494755"/>
    <w:rsid w:val="00496383"/>
    <w:rsid w:val="00496426"/>
    <w:rsid w:val="004A0B40"/>
    <w:rsid w:val="004A1AA9"/>
    <w:rsid w:val="004A1AD4"/>
    <w:rsid w:val="004A2AC3"/>
    <w:rsid w:val="004A495F"/>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4845"/>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15AF"/>
    <w:rsid w:val="004E2517"/>
    <w:rsid w:val="004E2659"/>
    <w:rsid w:val="004E32B6"/>
    <w:rsid w:val="004E399B"/>
    <w:rsid w:val="004E39EE"/>
    <w:rsid w:val="004E475C"/>
    <w:rsid w:val="004E527E"/>
    <w:rsid w:val="004E56E0"/>
    <w:rsid w:val="004E7329"/>
    <w:rsid w:val="004F0538"/>
    <w:rsid w:val="004F1388"/>
    <w:rsid w:val="004F146D"/>
    <w:rsid w:val="004F1B44"/>
    <w:rsid w:val="004F2CB0"/>
    <w:rsid w:val="004F5CE8"/>
    <w:rsid w:val="004F5E51"/>
    <w:rsid w:val="004F61EE"/>
    <w:rsid w:val="004F67C5"/>
    <w:rsid w:val="004F737B"/>
    <w:rsid w:val="004F73E5"/>
    <w:rsid w:val="004F7C1A"/>
    <w:rsid w:val="004F7EB8"/>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072"/>
    <w:rsid w:val="00571777"/>
    <w:rsid w:val="005729DE"/>
    <w:rsid w:val="00572FF1"/>
    <w:rsid w:val="00577333"/>
    <w:rsid w:val="0057764A"/>
    <w:rsid w:val="005778EE"/>
    <w:rsid w:val="005806AC"/>
    <w:rsid w:val="005809CE"/>
    <w:rsid w:val="00580F84"/>
    <w:rsid w:val="00580FF5"/>
    <w:rsid w:val="0058156D"/>
    <w:rsid w:val="0058186E"/>
    <w:rsid w:val="00581AFC"/>
    <w:rsid w:val="00582824"/>
    <w:rsid w:val="00583ACC"/>
    <w:rsid w:val="0058519C"/>
    <w:rsid w:val="00585341"/>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D5D"/>
    <w:rsid w:val="005C1EA6"/>
    <w:rsid w:val="005C24DF"/>
    <w:rsid w:val="005C24FA"/>
    <w:rsid w:val="005C2C79"/>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E68"/>
    <w:rsid w:val="006251A4"/>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1751"/>
    <w:rsid w:val="00642BC6"/>
    <w:rsid w:val="00643700"/>
    <w:rsid w:val="00643AE1"/>
    <w:rsid w:val="00644152"/>
    <w:rsid w:val="00644273"/>
    <w:rsid w:val="00644790"/>
    <w:rsid w:val="00646070"/>
    <w:rsid w:val="00646274"/>
    <w:rsid w:val="006466F7"/>
    <w:rsid w:val="00647486"/>
    <w:rsid w:val="006501AF"/>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70155"/>
    <w:rsid w:val="00670285"/>
    <w:rsid w:val="0067038F"/>
    <w:rsid w:val="00670390"/>
    <w:rsid w:val="006712A4"/>
    <w:rsid w:val="00671596"/>
    <w:rsid w:val="00672002"/>
    <w:rsid w:val="00672307"/>
    <w:rsid w:val="00672C1B"/>
    <w:rsid w:val="00672EDD"/>
    <w:rsid w:val="006754F9"/>
    <w:rsid w:val="00677B34"/>
    <w:rsid w:val="006808C6"/>
    <w:rsid w:val="00680931"/>
    <w:rsid w:val="00681347"/>
    <w:rsid w:val="00682668"/>
    <w:rsid w:val="00682676"/>
    <w:rsid w:val="00682B8E"/>
    <w:rsid w:val="006831D2"/>
    <w:rsid w:val="0068345A"/>
    <w:rsid w:val="006849D3"/>
    <w:rsid w:val="00685925"/>
    <w:rsid w:val="00685E17"/>
    <w:rsid w:val="00686D8C"/>
    <w:rsid w:val="0068711B"/>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525"/>
    <w:rsid w:val="006B579E"/>
    <w:rsid w:val="006B7460"/>
    <w:rsid w:val="006B79A8"/>
    <w:rsid w:val="006B7EA0"/>
    <w:rsid w:val="006C1C3B"/>
    <w:rsid w:val="006C3E5B"/>
    <w:rsid w:val="006C4E43"/>
    <w:rsid w:val="006C59B3"/>
    <w:rsid w:val="006C62DE"/>
    <w:rsid w:val="006C643E"/>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04C7"/>
    <w:rsid w:val="00721F04"/>
    <w:rsid w:val="00722764"/>
    <w:rsid w:val="00724927"/>
    <w:rsid w:val="00724C8E"/>
    <w:rsid w:val="0072516B"/>
    <w:rsid w:val="00725E61"/>
    <w:rsid w:val="00726CE4"/>
    <w:rsid w:val="00727586"/>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30E7"/>
    <w:rsid w:val="00743153"/>
    <w:rsid w:val="007438FE"/>
    <w:rsid w:val="007442CA"/>
    <w:rsid w:val="00745DD6"/>
    <w:rsid w:val="00745DF7"/>
    <w:rsid w:val="00746A58"/>
    <w:rsid w:val="00746D48"/>
    <w:rsid w:val="00747D6C"/>
    <w:rsid w:val="007503C4"/>
    <w:rsid w:val="007510DF"/>
    <w:rsid w:val="00751D78"/>
    <w:rsid w:val="00751EAC"/>
    <w:rsid w:val="007520B4"/>
    <w:rsid w:val="0075276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6DD6"/>
    <w:rsid w:val="007671A3"/>
    <w:rsid w:val="007678A4"/>
    <w:rsid w:val="00767F11"/>
    <w:rsid w:val="00772167"/>
    <w:rsid w:val="0077315B"/>
    <w:rsid w:val="0077342A"/>
    <w:rsid w:val="00774760"/>
    <w:rsid w:val="00775543"/>
    <w:rsid w:val="00775D6C"/>
    <w:rsid w:val="00775E54"/>
    <w:rsid w:val="007763C1"/>
    <w:rsid w:val="00777597"/>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2F6E"/>
    <w:rsid w:val="007D31F9"/>
    <w:rsid w:val="007D5131"/>
    <w:rsid w:val="007D6566"/>
    <w:rsid w:val="007D7036"/>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5F7"/>
    <w:rsid w:val="00813EB7"/>
    <w:rsid w:val="00813F47"/>
    <w:rsid w:val="00814FCA"/>
    <w:rsid w:val="0081542C"/>
    <w:rsid w:val="00816078"/>
    <w:rsid w:val="008164D2"/>
    <w:rsid w:val="00816B73"/>
    <w:rsid w:val="008177E3"/>
    <w:rsid w:val="00817D95"/>
    <w:rsid w:val="00820203"/>
    <w:rsid w:val="008211E7"/>
    <w:rsid w:val="00821D41"/>
    <w:rsid w:val="00822139"/>
    <w:rsid w:val="00822638"/>
    <w:rsid w:val="0082306B"/>
    <w:rsid w:val="008237DC"/>
    <w:rsid w:val="00823AA9"/>
    <w:rsid w:val="008248E6"/>
    <w:rsid w:val="008255B9"/>
    <w:rsid w:val="00825CD8"/>
    <w:rsid w:val="00827324"/>
    <w:rsid w:val="008273AD"/>
    <w:rsid w:val="008300DB"/>
    <w:rsid w:val="0083161C"/>
    <w:rsid w:val="0083276F"/>
    <w:rsid w:val="0083370D"/>
    <w:rsid w:val="00833A49"/>
    <w:rsid w:val="00833B70"/>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40A8"/>
    <w:rsid w:val="00874C16"/>
    <w:rsid w:val="00874D39"/>
    <w:rsid w:val="00875457"/>
    <w:rsid w:val="0087582C"/>
    <w:rsid w:val="008763C8"/>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4E16"/>
    <w:rsid w:val="008C5F85"/>
    <w:rsid w:val="008C60E9"/>
    <w:rsid w:val="008C7D86"/>
    <w:rsid w:val="008C7D92"/>
    <w:rsid w:val="008D03C9"/>
    <w:rsid w:val="008D0618"/>
    <w:rsid w:val="008D1B7C"/>
    <w:rsid w:val="008D271B"/>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617A"/>
    <w:rsid w:val="00956813"/>
    <w:rsid w:val="00957DB5"/>
    <w:rsid w:val="00961024"/>
    <w:rsid w:val="00961560"/>
    <w:rsid w:val="00961BB2"/>
    <w:rsid w:val="00962108"/>
    <w:rsid w:val="009638B0"/>
    <w:rsid w:val="009638D6"/>
    <w:rsid w:val="00963DE0"/>
    <w:rsid w:val="00963EB8"/>
    <w:rsid w:val="00964EDE"/>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6FD8"/>
    <w:rsid w:val="00977A8C"/>
    <w:rsid w:val="009813F3"/>
    <w:rsid w:val="00982087"/>
    <w:rsid w:val="009828E4"/>
    <w:rsid w:val="00982B86"/>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060"/>
    <w:rsid w:val="009A6774"/>
    <w:rsid w:val="009A68E6"/>
    <w:rsid w:val="009A7598"/>
    <w:rsid w:val="009B02A5"/>
    <w:rsid w:val="009B04BD"/>
    <w:rsid w:val="009B07CE"/>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7FD"/>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F64"/>
    <w:rsid w:val="00A00EBD"/>
    <w:rsid w:val="00A018F9"/>
    <w:rsid w:val="00A02F3B"/>
    <w:rsid w:val="00A04549"/>
    <w:rsid w:val="00A04934"/>
    <w:rsid w:val="00A04C1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FC0"/>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35E3"/>
    <w:rsid w:val="00A539FD"/>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147D"/>
    <w:rsid w:val="00A71BFA"/>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2EEB"/>
    <w:rsid w:val="00AA33D2"/>
    <w:rsid w:val="00AA3B0C"/>
    <w:rsid w:val="00AA4C1D"/>
    <w:rsid w:val="00AA5B34"/>
    <w:rsid w:val="00AA6961"/>
    <w:rsid w:val="00AA6F8D"/>
    <w:rsid w:val="00AA7526"/>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286"/>
    <w:rsid w:val="00AC6D6B"/>
    <w:rsid w:val="00AD0856"/>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17887"/>
    <w:rsid w:val="00B20B6C"/>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14F1"/>
    <w:rsid w:val="00BB1D8F"/>
    <w:rsid w:val="00BB2070"/>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28BD"/>
    <w:rsid w:val="00BF2B9A"/>
    <w:rsid w:val="00BF302A"/>
    <w:rsid w:val="00BF5D1A"/>
    <w:rsid w:val="00C00DC2"/>
    <w:rsid w:val="00C01731"/>
    <w:rsid w:val="00C01D50"/>
    <w:rsid w:val="00C01F59"/>
    <w:rsid w:val="00C02C5C"/>
    <w:rsid w:val="00C03F3E"/>
    <w:rsid w:val="00C056DC"/>
    <w:rsid w:val="00C06BFD"/>
    <w:rsid w:val="00C1020C"/>
    <w:rsid w:val="00C1042A"/>
    <w:rsid w:val="00C10631"/>
    <w:rsid w:val="00C12F8F"/>
    <w:rsid w:val="00C1329B"/>
    <w:rsid w:val="00C13B77"/>
    <w:rsid w:val="00C1572F"/>
    <w:rsid w:val="00C16BC7"/>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16E"/>
    <w:rsid w:val="00C5091A"/>
    <w:rsid w:val="00C514A6"/>
    <w:rsid w:val="00C52CEF"/>
    <w:rsid w:val="00C52FFA"/>
    <w:rsid w:val="00C5362A"/>
    <w:rsid w:val="00C54428"/>
    <w:rsid w:val="00C547EF"/>
    <w:rsid w:val="00C5586D"/>
    <w:rsid w:val="00C55EF0"/>
    <w:rsid w:val="00C56032"/>
    <w:rsid w:val="00C566F0"/>
    <w:rsid w:val="00C56FEA"/>
    <w:rsid w:val="00C5726A"/>
    <w:rsid w:val="00C5739F"/>
    <w:rsid w:val="00C57CF0"/>
    <w:rsid w:val="00C617B5"/>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5CDE"/>
    <w:rsid w:val="00C77DD9"/>
    <w:rsid w:val="00C80175"/>
    <w:rsid w:val="00C816C5"/>
    <w:rsid w:val="00C826B6"/>
    <w:rsid w:val="00C837C8"/>
    <w:rsid w:val="00C83BE6"/>
    <w:rsid w:val="00C8503D"/>
    <w:rsid w:val="00C85354"/>
    <w:rsid w:val="00C8555B"/>
    <w:rsid w:val="00C85594"/>
    <w:rsid w:val="00C86ABA"/>
    <w:rsid w:val="00C87EE7"/>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9C8"/>
    <w:rsid w:val="00CC77A2"/>
    <w:rsid w:val="00CD02FD"/>
    <w:rsid w:val="00CD1DF7"/>
    <w:rsid w:val="00CD2C57"/>
    <w:rsid w:val="00CD307E"/>
    <w:rsid w:val="00CD58D4"/>
    <w:rsid w:val="00CD5CA5"/>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4691"/>
    <w:rsid w:val="00D17ECB"/>
    <w:rsid w:val="00D20066"/>
    <w:rsid w:val="00D209C6"/>
    <w:rsid w:val="00D21303"/>
    <w:rsid w:val="00D2204B"/>
    <w:rsid w:val="00D222A7"/>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138"/>
    <w:rsid w:val="00D54AAB"/>
    <w:rsid w:val="00D55B71"/>
    <w:rsid w:val="00D55E44"/>
    <w:rsid w:val="00D572C6"/>
    <w:rsid w:val="00D575DD"/>
    <w:rsid w:val="00D57DFA"/>
    <w:rsid w:val="00D6040A"/>
    <w:rsid w:val="00D630BF"/>
    <w:rsid w:val="00D639AD"/>
    <w:rsid w:val="00D64444"/>
    <w:rsid w:val="00D64C17"/>
    <w:rsid w:val="00D64C43"/>
    <w:rsid w:val="00D653DB"/>
    <w:rsid w:val="00D65C46"/>
    <w:rsid w:val="00D65CF2"/>
    <w:rsid w:val="00D67FCF"/>
    <w:rsid w:val="00D7048F"/>
    <w:rsid w:val="00D709CE"/>
    <w:rsid w:val="00D70C50"/>
    <w:rsid w:val="00D71A66"/>
    <w:rsid w:val="00D71F73"/>
    <w:rsid w:val="00D72124"/>
    <w:rsid w:val="00D72F28"/>
    <w:rsid w:val="00D732E8"/>
    <w:rsid w:val="00D74ED7"/>
    <w:rsid w:val="00D75002"/>
    <w:rsid w:val="00D75294"/>
    <w:rsid w:val="00D75A3B"/>
    <w:rsid w:val="00D77428"/>
    <w:rsid w:val="00D77652"/>
    <w:rsid w:val="00D806EB"/>
    <w:rsid w:val="00D80786"/>
    <w:rsid w:val="00D8087F"/>
    <w:rsid w:val="00D80FDE"/>
    <w:rsid w:val="00D81440"/>
    <w:rsid w:val="00D81CAB"/>
    <w:rsid w:val="00D82135"/>
    <w:rsid w:val="00D828BF"/>
    <w:rsid w:val="00D82D1E"/>
    <w:rsid w:val="00D83E1C"/>
    <w:rsid w:val="00D83ECF"/>
    <w:rsid w:val="00D84363"/>
    <w:rsid w:val="00D8576F"/>
    <w:rsid w:val="00D85A3B"/>
    <w:rsid w:val="00D8677F"/>
    <w:rsid w:val="00D8726B"/>
    <w:rsid w:val="00D8766C"/>
    <w:rsid w:val="00D9159F"/>
    <w:rsid w:val="00D91A57"/>
    <w:rsid w:val="00D9200B"/>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C13A1"/>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39F7"/>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393B"/>
    <w:rsid w:val="00DF4961"/>
    <w:rsid w:val="00DF4B76"/>
    <w:rsid w:val="00DF4E4A"/>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07A29"/>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27B95"/>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59"/>
    <w:rsid w:val="00E44064"/>
    <w:rsid w:val="00E44394"/>
    <w:rsid w:val="00E45420"/>
    <w:rsid w:val="00E45C7E"/>
    <w:rsid w:val="00E52548"/>
    <w:rsid w:val="00E52924"/>
    <w:rsid w:val="00E531EB"/>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442"/>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F54"/>
    <w:rsid w:val="00E95263"/>
    <w:rsid w:val="00E95854"/>
    <w:rsid w:val="00E96AD0"/>
    <w:rsid w:val="00E9705A"/>
    <w:rsid w:val="00E97AD5"/>
    <w:rsid w:val="00EA1111"/>
    <w:rsid w:val="00EA1BB4"/>
    <w:rsid w:val="00EA1C28"/>
    <w:rsid w:val="00EA1CE8"/>
    <w:rsid w:val="00EA2788"/>
    <w:rsid w:val="00EA3540"/>
    <w:rsid w:val="00EA38B3"/>
    <w:rsid w:val="00EA3B4F"/>
    <w:rsid w:val="00EA3C24"/>
    <w:rsid w:val="00EA3C85"/>
    <w:rsid w:val="00EA4020"/>
    <w:rsid w:val="00EA4393"/>
    <w:rsid w:val="00EA47E3"/>
    <w:rsid w:val="00EA482D"/>
    <w:rsid w:val="00EA5E63"/>
    <w:rsid w:val="00EA73DF"/>
    <w:rsid w:val="00EA7A4B"/>
    <w:rsid w:val="00EB1C88"/>
    <w:rsid w:val="00EB340F"/>
    <w:rsid w:val="00EB3DC6"/>
    <w:rsid w:val="00EB61AE"/>
    <w:rsid w:val="00EB7A39"/>
    <w:rsid w:val="00EC0684"/>
    <w:rsid w:val="00EC0D9C"/>
    <w:rsid w:val="00EC168E"/>
    <w:rsid w:val="00EC1D0D"/>
    <w:rsid w:val="00EC26BE"/>
    <w:rsid w:val="00EC322D"/>
    <w:rsid w:val="00EC66B1"/>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4B5"/>
    <w:rsid w:val="00F00DCC"/>
    <w:rsid w:val="00F0156F"/>
    <w:rsid w:val="00F0226F"/>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3E09"/>
    <w:rsid w:val="00F65582"/>
    <w:rsid w:val="00F660D8"/>
    <w:rsid w:val="00F66BA3"/>
    <w:rsid w:val="00F66E75"/>
    <w:rsid w:val="00F6777A"/>
    <w:rsid w:val="00F717A9"/>
    <w:rsid w:val="00F74796"/>
    <w:rsid w:val="00F764FD"/>
    <w:rsid w:val="00F77EB0"/>
    <w:rsid w:val="00F8088D"/>
    <w:rsid w:val="00F8266B"/>
    <w:rsid w:val="00F835BC"/>
    <w:rsid w:val="00F83B36"/>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614"/>
    <w:rsid w:val="00FB36EF"/>
    <w:rsid w:val="00FB38D8"/>
    <w:rsid w:val="00FB3F82"/>
    <w:rsid w:val="00FB4D9B"/>
    <w:rsid w:val="00FB517F"/>
    <w:rsid w:val="00FB52EA"/>
    <w:rsid w:val="00FB5667"/>
    <w:rsid w:val="00FB5A0F"/>
    <w:rsid w:val="00FC051F"/>
    <w:rsid w:val="00FC06FF"/>
    <w:rsid w:val="00FC0AB7"/>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9FCE7"/>
  <w15:docId w15:val="{0920D60B-0FA1-4796-B520-9EA6EBEA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3.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4.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3403B81-EC8F-40F7-AAE1-82AC8132047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3</cp:revision>
  <cp:lastPrinted>2019-04-25T01:09:00Z</cp:lastPrinted>
  <dcterms:created xsi:type="dcterms:W3CDTF">2023-05-25T23:34:00Z</dcterms:created>
  <dcterms:modified xsi:type="dcterms:W3CDTF">2023-05-25T23:37:00Z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(3)OrBWYAcsq/sYE9ppdqjIAtqaF8A4EdClql23k9VQ0cwFsgFkn8Y0w+GrkRDRTxaa9udBklL6
PBBMJxwKZQ9OEqw3aLErsrQ6pk/gZ0467CrW4yGhxejGuRkp2j8cMJw3TgwL+97cXlVdZtFl
vNmV24FS6ffo4DkGEcYsptLE4DnSkjxEkfSy5KrW1qUGlhnrQBoI2o0T5cryIOaps9MyEJs3
PtZJ0WEsHQjFV+o1FN</vt:lpwstr>
  </property>
  <property fmtid="{D5CDD505-2E9C-101B-9397-08002B2CF9AE}" pid="16" name="_2015_ms_pID_7253431">
    <vt:lpwstr>OEPhWW4WD5NLvlMrnbl0eYNrkCqReOaBorB3wftDKjMj+ZOLMwlsib
E/01TK4lKMQoom3M9HdJBdAryWtdEcjpDSePNFMKBTfTtLSUrOLw9SfWyDyqB51Go4cEpL9/
pbHdU96DvMQiBWHEAGU5K3epCyy/RDxx56qOoYZQdIMshQCJ6orGgL25X+yl9o0k9waFdFZn
6rjdUs3QenoKfy9Aqg3m9YHeJkKY04MZHZTO</vt:lpwstr>
  </property>
  <property fmtid="{D5CDD505-2E9C-101B-9397-08002B2CF9AE}" pid="17" name="_2015_ms_pID_7253432">
    <vt:lpwstr>10oUOWAIkr3xyvnDlMbsgx0=</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